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word/footer4.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tbl>
      <w:tblPr>
        <w:tblStyle w:val="TBATabellenrasterohneRahmenlinien"/>
        <w:tblW w:w="0" w:type="auto"/>
        <w:tblLook w:val="04A0" w:firstRow="1" w:lastRow="0" w:firstColumn="1" w:lastColumn="0" w:noHBand="0" w:noVBand="1"/>
      </w:tblPr>
      <w:tblGrid>
        <w:gridCol w:w="1560"/>
        <w:gridCol w:w="425"/>
        <w:gridCol w:w="6519"/>
      </w:tblGrid>
      <w:tr>
        <w:trPr/>
        <w:tc>
          <w:tcPr>
            <w:tcW w:type="dxa" w:w="1560"/>
            <w:tcBorders/>
          </w:tcPr>
          <w:p>
            <w:pPr>
              <w:spacing/>
              <w:rPr/>
            </w:pPr>
            <w:r>
              <w:rPr/>
              <w:t xml:space="preserve">Exemplar</w:t>
            </w:r>
          </w:p>
        </w:tc>
        <w:sdt>
          <w:sdtPr>
            <w:rPr/>
            <w:id w:val="49046684"/>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rPr>
                  <w:t xml:space="preserve">☐</w:t>
                </w:r>
              </w:p>
            </w:tc>
          </w:sdtContent>
        </w:sdt>
        <w:tc>
          <w:tcPr>
            <w:tcW w:type="dxa" w:w="6519"/>
            <w:tcBorders/>
          </w:tcPr>
          <w:p>
            <w:pPr>
              <w:spacing/>
              <w:rPr/>
            </w:pPr>
            <w:r>
              <w:rPr/>
              <w:t xml:space="preserve">Tiefbau Stadt Bern</w:t>
            </w:r>
          </w:p>
        </w:tc>
      </w:tr>
      <w:tr>
        <w:trPr/>
        <w:tc>
          <w:tcPr>
            <w:tcW w:type="dxa" w:w="1560"/>
            <w:tcBorders/>
          </w:tcPr>
          <w:p>
            <w:pPr>
              <w:spacing/>
              <w:rPr/>
            </w:pPr>
          </w:p>
        </w:tc>
        <w:sdt>
          <w:sdtPr>
            <w:rPr>
              <w:rFonts w:ascii="MS Gothic" w:hAnsi="MS Gothic" w:eastAsia="MS Gothic" w:hint="eastAsia"/>
            </w:rPr>
            <w:id w:val="1321155070"/>
            <w14:checkbox>
              <w14:checked w14:val="0"/>
              <w14:checkedState w14:val="2612" w14:font="MS Gothic"/>
              <w14:uncheckedState w14:val="2610" w14:font="MS Gothic"/>
            </w14:checkbox>
          </w:sdtPr>
          <w:sdtEndPr>
            <w:rPr/>
          </w:sdtEndPr>
          <w:sdtContent>
            <w:tc>
              <w:tcPr>
                <w:tcW w:type="dxa" w:w="425"/>
                <w:tcBorders/>
              </w:tcPr>
              <w:p>
                <w:pPr>
                  <w:spacing/>
                  <w:rPr>
                    <w:rFonts w:ascii="MS Gothic" w:hAnsi="MS Gothic" w:eastAsia="MS Gothic"/>
                  </w:rPr>
                </w:pPr>
                <w:r>
                  <w:rPr>
                    <w:rFonts w:ascii="MS Gothic" w:hAnsi="MS Gothic" w:eastAsia="MS Gothic" w:hint="eastAsia"/>
                  </w:rPr>
                  <w:t xml:space="preserve">☐</w:t>
                </w:r>
              </w:p>
            </w:tc>
          </w:sdtContent>
        </w:sdt>
        <w:tc>
          <w:tcPr>
            <w:tcW w:type="dxa" w:w="6519"/>
            <w:tcBorders/>
          </w:tcPr>
          <w:p>
            <w:pPr>
              <w:spacing/>
              <w:rPr/>
            </w:pPr>
            <w:r>
              <w:rPr/>
              <w:t xml:space="preserve">Wartungsfirma</w:t>
            </w:r>
          </w:p>
        </w:tc>
      </w:tr>
      <w:tr>
        <w:trPr/>
        <w:tc>
          <w:tcPr>
            <w:tcW w:type="dxa" w:w="1560"/>
            <w:tcBorders/>
          </w:tcPr>
          <w:p>
            <w:pPr>
              <w:spacing/>
              <w:rPr/>
            </w:pPr>
          </w:p>
        </w:tc>
        <w:sdt>
          <w:sdtPr>
            <w:rPr>
              <w:rFonts w:ascii="MS Gothic" w:hAnsi="MS Gothic" w:eastAsia="MS Gothic" w:hint="eastAsia"/>
            </w:rPr>
            <w:id w:val="1121344351"/>
            <w14:checkbox>
              <w14:checked w14:val="0"/>
              <w14:checkedState w14:val="2612" w14:font="MS Gothic"/>
              <w14:uncheckedState w14:val="2610" w14:font="MS Gothic"/>
            </w14:checkbox>
          </w:sdtPr>
          <w:sdtEndPr>
            <w:rPr/>
          </w:sdtEndPr>
          <w:sdtContent>
            <w:tc>
              <w:tcPr>
                <w:tcW w:type="dxa" w:w="425"/>
                <w:tcBorders/>
              </w:tcPr>
              <w:p>
                <w:pPr>
                  <w:spacing/>
                  <w:rPr>
                    <w:rFonts w:ascii="MS Gothic" w:hAnsi="MS Gothic" w:eastAsia="MS Gothic"/>
                  </w:rPr>
                </w:pPr>
                <w:r>
                  <w:rPr>
                    <w:rFonts w:ascii="MS Gothic" w:hAnsi="MS Gothic" w:eastAsia="MS Gothic" w:hint="eastAsia"/>
                  </w:rPr>
                  <w:t xml:space="preserve">☐</w:t>
                </w:r>
              </w:p>
            </w:tc>
          </w:sdtContent>
        </w:sdt>
        <w:tc>
          <w:tcPr>
            <w:tcW w:type="dxa" w:w="6519"/>
            <w:tcBorders/>
          </w:tcPr>
          <w:p>
            <w:pPr>
              <w:spacing/>
              <w:rPr/>
            </w:pPr>
            <w:r>
              <w:rPr/>
              <w:t xml:space="preserve">Kopie </w:t>
            </w:r>
            <w:r>
              <w:rPr/>
              <w:fldChar w:fldCharType="begin">
                <w:ffData>
                  <w:name w:val="Text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bl>
    <w:p w14:paraId="79CF2FDC">
      <w:pPr>
        <w:spacing w:after="0"/>
        <w:rPr/>
      </w:pPr>
    </w:p>
    <w:tbl>
      <w:tblPr>
        <w:tblStyle w:val="TBATabellenrasterohneRahmenlinien"/>
        <w:tblW w:w="8931" w:type="dxa"/>
        <w:tblBorders>
          <w:top w:val="single" w:color="auto" w:sz="4" w:space="0"/>
          <w:bottom w:val="single" w:color="auto" w:sz="4" w:space="0"/>
        </w:tblBorders>
        <w:tblLayout w:type="fixed"/>
        <w:tblCellMar>
          <w:top w:w="57" w:type="dxa"/>
          <w:bottom w:w="57" w:type="dxa"/>
        </w:tblCellMar>
        <w:tblLook w:val="04A0" w:firstRow="1" w:lastRow="0" w:firstColumn="1" w:lastColumn="0" w:noHBand="0" w:noVBand="1"/>
      </w:tblPr>
      <w:tblGrid>
        <w:gridCol w:w="1560"/>
        <w:gridCol w:w="3969"/>
        <w:gridCol w:w="1430"/>
        <w:gridCol w:w="1972"/>
      </w:tblGrid>
      <w:tr>
        <w:trPr>
          <w:trHeight w:val="193" w:hRule="atLeast"/>
        </w:trPr>
        <w:tc>
          <w:tcPr>
            <w:tcW w:type="dxa" w:w="1560"/>
            <w:vMerge w:val="restart"/>
            <w:tcBorders/>
          </w:tcPr>
          <w:p>
            <w:pPr>
              <w:spacing/>
              <w:rPr>
                <w:b/>
              </w:rPr>
            </w:pPr>
            <w:r>
              <w:rPr>
                <w:b/>
              </w:rPr>
              <w:t xml:space="preserve">Objekt</w:t>
            </w:r>
          </w:p>
        </w:tc>
        <w:tc>
          <w:tcPr>
            <w:tcW w:type="dxa" w:w="3969"/>
            <w:vMerge w:val="restart"/>
            <w:tcBorders/>
          </w:tcPr>
          <w:p>
            <w:pPr>
              <w:spacing/>
              <w:rPr>
                <w:b/>
                <w:color w:val="000000"/>
              </w:rPr>
            </w:pPr>
            <w:r>
              <w:rPr>
                <w:b/>
                <w:color w:val="000000"/>
              </w:rPr>
              <w:t xml:space="preserve">Lichtsignalanlage Kxxx</w:t>
            </w:r>
          </w:p>
          <w:p>
            <w:pPr>
              <w:spacing/>
              <w:rPr>
                <w:b/>
                <w:color w:val="000000"/>
              </w:rPr>
            </w:pPr>
            <w:r>
              <w:rPr>
                <w:b/>
                <w:color w:val="000000"/>
              </w:rPr>
              <w:t xml:space="preserve">xxx/xxx</w:t>
            </w:r>
          </w:p>
          <w:p>
            <w:pPr>
              <w:spacing/>
              <w:rPr>
                <w:b/>
                <w:bCs/>
              </w:rPr>
            </w:pPr>
            <w:r>
              <w:rPr>
                <w:b/>
                <w:color w:val="000000"/>
              </w:rPr>
              <w:t xml:space="preserve">Wartung</w:t>
            </w:r>
            <w:r>
              <w:rPr>
                <w:b/>
                <w:color w:val="000000"/>
              </w:rPr>
              <w:t xml:space="preserve"> LSA</w:t>
            </w:r>
          </w:p>
        </w:tc>
        <w:tc>
          <w:tcPr>
            <w:tcW w:type="dxa" w:w="1430"/>
            <w:tcBorders/>
          </w:tcPr>
          <w:p>
            <w:pPr>
              <w:spacing/>
              <w:rPr/>
            </w:pPr>
            <w:r>
              <w:rPr/>
              <w:t xml:space="preserve">Buchungskreis</w:t>
            </w:r>
          </w:p>
        </w:tc>
        <w:tc>
          <w:tcPr>
            <w:tcW w:type="dxa" w:w="1972"/>
            <w:tcBorders/>
          </w:tcPr>
          <w:p>
            <w:pPr>
              <w:spacing/>
              <w:rPr/>
            </w:pPr>
            <w:r>
              <w:rPr/>
              <w:t xml:space="preserve">BK</w:t>
            </w:r>
            <w:sdt>
              <w:sdtPr>
                <w:rPr/>
                <w:id w:val="-1828434046"/>
                <w:placeholder>
                  <w:docPart w:val="BD6D8497D0E44F439F1C554C08070CD0"/>
                </w:placeholder>
                <w:richText/>
                <w:showingPlcHdr/>
                <w:temporary/>
              </w:sdtPr>
              <w:sdtEndPr>
                <w:rPr/>
              </w:sdtEndPr>
              <w:sdtContent>
                <w:r>
                  <w:rPr>
                    <w:rStyle w:val="Platzhaltertext1"/>
                    <w:vanish/>
                    <w:highlight w:val="lightGray"/>
                  </w:rPr>
                  <w:t xml:space="preserve">Nummer</w:t>
                </w:r>
              </w:sdtContent>
            </w:sdt>
          </w:p>
        </w:tc>
      </w:tr>
      <w:tr>
        <w:trPr>
          <w:trHeight w:val="138" w:hRule="atLeast"/>
        </w:trPr>
        <w:tc>
          <w:tcPr>
            <w:tcW w:type="dxa" w:w="1560"/>
            <w:vMerge w:val="continue"/>
            <w:tcBorders/>
          </w:tcPr>
          <w:p>
            <w:pPr>
              <w:spacing/>
              <w:rPr>
                <w:b/>
              </w:rPr>
            </w:pPr>
          </w:p>
        </w:tc>
        <w:tc>
          <w:tcPr>
            <w:tcW w:type="dxa" w:w="3969"/>
            <w:vMerge w:val="continue"/>
            <w:tcBorders/>
          </w:tcPr>
          <w:p>
            <w:pPr>
              <w:spacing/>
              <w:rPr>
                <w:b/>
              </w:rPr>
            </w:pPr>
          </w:p>
        </w:tc>
        <w:tc>
          <w:tcPr>
            <w:tcW w:type="dxa" w:w="1430"/>
            <w:tcBorders/>
          </w:tcPr>
          <w:p>
            <w:pPr>
              <w:spacing/>
              <w:rPr/>
            </w:pPr>
            <w:r>
              <w:rPr/>
              <w:t xml:space="preserve">KTO-Nr.</w:t>
            </w:r>
          </w:p>
        </w:tc>
        <w:tc>
          <w:tcPr>
            <w:tcW w:type="dxa" w:w="1972"/>
            <w:tcBorders/>
          </w:tcPr>
          <w:p>
            <w:pPr>
              <w:spacing/>
              <w:rPr/>
            </w:pPr>
            <w:sdt>
              <w:sdtPr>
                <w:rPr/>
                <w:id w:val="-492113464"/>
                <w:placeholder>
                  <w:docPart w:val="552DE44179EF4526AEB779E79C581E0F"/>
                </w:placeholder>
                <w:richText/>
                <w:showingPlcHdr/>
                <w:temporary/>
              </w:sdtPr>
              <w:sdtEndPr>
                <w:rPr/>
              </w:sdtEndPr>
              <w:sdtContent>
                <w:r>
                  <w:rPr>
                    <w:rStyle w:val="Platzhaltertext1"/>
                    <w:vanish/>
                    <w:highlight w:val="lightGray"/>
                  </w:rPr>
                  <w:t xml:space="preserve">Nummer</w:t>
                </w:r>
              </w:sdtContent>
            </w:sdt>
          </w:p>
        </w:tc>
      </w:tr>
      <w:tr>
        <w:trPr/>
        <w:tc>
          <w:tcPr>
            <w:tcW w:type="dxa" w:w="1560"/>
            <w:vMerge w:val="continue"/>
            <w:tcBorders/>
          </w:tcPr>
          <w:p>
            <w:pPr>
              <w:spacing/>
              <w:rPr/>
            </w:pPr>
          </w:p>
        </w:tc>
        <w:tc>
          <w:tcPr>
            <w:tcW w:type="dxa" w:w="3969"/>
            <w:vMerge w:val="continue"/>
            <w:tcBorders/>
          </w:tcPr>
          <w:p>
            <w:pPr>
              <w:spacing/>
              <w:rPr>
                <w:b/>
              </w:rPr>
            </w:pPr>
          </w:p>
        </w:tc>
        <w:tc>
          <w:tcPr>
            <w:tcW w:type="dxa" w:w="1430"/>
            <w:tcBorders/>
          </w:tcPr>
          <w:p>
            <w:pPr>
              <w:spacing/>
              <w:rPr/>
            </w:pPr>
            <w:r>
              <w:rPr/>
              <w:t xml:space="preserve">Vertrags-Nr.</w:t>
            </w:r>
          </w:p>
        </w:tc>
        <w:tc>
          <w:tcPr>
            <w:tcW w:type="dxa" w:w="1972"/>
            <w:tcBorders/>
          </w:tcPr>
          <w:p>
            <w:pPr>
              <w:spacing/>
              <w:rPr/>
            </w:pPr>
            <w:sdt>
              <w:sdtPr>
                <w:rPr/>
                <w:id w:val="-419101498"/>
                <w:placeholder>
                  <w:docPart w:val="C0BA509FA51D4B2B96E928FC93B090F6"/>
                </w:placeholder>
                <w:richText/>
                <w:showingPlcHdr/>
                <w:temporary/>
              </w:sdtPr>
              <w:sdtEndPr>
                <w:rPr/>
              </w:sdtEndPr>
              <w:sdtContent>
                <w:r>
                  <w:rPr>
                    <w:rStyle w:val="Platzhaltertext1"/>
                    <w:vanish/>
                    <w:highlight w:val="lightGray"/>
                  </w:rPr>
                  <w:t xml:space="preserve">Nummer</w:t>
                </w:r>
              </w:sdtContent>
            </w:sdt>
          </w:p>
        </w:tc>
      </w:tr>
    </w:tbl>
    <w:p w14:paraId="4BFF1F70">
      <w:pPr>
        <w:spacing w:after="0"/>
        <w:rPr/>
      </w:pPr>
    </w:p>
    <w:tbl>
      <w:tblPr>
        <w:tblStyle w:val="TBATabellenrasterohneRahmenlinien"/>
        <w:tblW w:w="8931" w:type="dxa"/>
        <w:tblLayout w:type="fixed"/>
        <w:tblCellMar>
          <w:bottom w:w="57" w:type="dxa"/>
        </w:tblCellMar>
        <w:tblLook w:val="04A0" w:firstRow="1" w:lastRow="0" w:firstColumn="1" w:lastColumn="0" w:noHBand="0" w:noVBand="1"/>
      </w:tblPr>
      <w:tblGrid>
        <w:gridCol w:w="4678"/>
        <w:gridCol w:w="4253"/>
      </w:tblGrid>
      <w:tr>
        <w:trPr/>
        <w:tc>
          <w:tcPr>
            <w:tcW w:type="dxa" w:w="4678"/>
            <w:tcBorders>
              <w:right w:val="single" w:color="auto" w:sz="4" w:space="0"/>
            </w:tcBorders>
          </w:tcPr>
          <w:p>
            <w:pPr>
              <w:spacing/>
              <w:rPr>
                <w:b/>
              </w:rPr>
            </w:pPr>
            <w:r>
              <w:rPr>
                <w:b/>
              </w:rPr>
              <w:t xml:space="preserve">Liefervertrag</w:t>
            </w:r>
          </w:p>
        </w:tc>
        <w:tc>
          <w:tcPr>
            <w:tcW w:type="dxa" w:w="4253"/>
            <w:tcBorders>
              <w:top w:val="single" w:color="000000" w:sz="4" w:space="0"/>
              <w:right w:val="single" w:color="auto" w:sz="4" w:space="0"/>
            </w:tcBorders>
          </w:tcPr>
          <w:p>
            <w:pPr>
              <w:spacing/>
              <w:rPr>
                <w:b/>
              </w:rPr>
            </w:pPr>
            <w:r>
              <w:rPr>
                <w:rFonts w:cs="Arial"/>
                <w:b/>
                <w:bCs/>
                <w:color w:val="000000"/>
              </w:rPr>
              <w:t xml:space="preserve">VERTRAGSSUMME</w:t>
            </w:r>
          </w:p>
        </w:tc>
      </w:tr>
      <w:tr>
        <w:trPr>
          <w:hidden/>
        </w:trPr>
        <w:tc>
          <w:tcPr>
            <w:tcW w:type="dxa" w:w="4678"/>
            <w:tcBorders>
              <w:right w:val="single" w:color="auto" w:sz="4" w:space="0"/>
            </w:tcBorders>
          </w:tcPr>
          <w:p>
            <w:pPr>
              <w:spacing/>
              <w:rPr>
                <w:vanish/>
              </w:rPr>
            </w:pPr>
            <w:r>
              <w:rPr>
                <w:vanish/>
                <w:color w:val="D50029"/>
              </w:rPr>
              <w:t xml:space="preserve">(Vergabe ab Fr. 50 000 exkl. MWST.)</w:t>
            </w:r>
          </w:p>
        </w:tc>
        <w:tc>
          <w:tcPr>
            <w:tcW w:type="dxa" w:w="4253"/>
            <w:tcBorders>
              <w:bottom w:val="single" w:color="000000" w:sz="4" w:space="0"/>
              <w:right w:val="single" w:color="000000" w:sz="4" w:space="0"/>
            </w:tcBorders>
          </w:tcPr>
          <w:p>
            <w:pPr>
              <w:spacing/>
              <w:rPr>
                <w:rFonts w:cs="Arial"/>
              </w:rPr>
            </w:pPr>
            <w:r>
              <w:rPr>
                <w:rFonts w:cs="Arial"/>
              </w:rPr>
              <w:t xml:space="preserve">Wird für jede LSA auf dem Preisblatt </w:t>
            </w:r>
          </w:p>
          <w:p>
            <w:pPr>
              <w:spacing/>
              <w:rPr>
                <w:rFonts w:cs="Arial"/>
              </w:rPr>
            </w:pPr>
            <w:r>
              <w:rPr>
                <w:rFonts w:cs="Arial"/>
              </w:rPr>
              <w:t xml:space="preserve">(gemäss Angaben in Anhang A) </w:t>
            </w:r>
          </w:p>
          <w:p>
            <w:pPr>
              <w:spacing/>
              <w:rPr>
                <w:rFonts w:cs="Arial"/>
              </w:rPr>
            </w:pPr>
            <w:r>
              <w:rPr>
                <w:rFonts w:cs="Arial"/>
              </w:rPr>
              <w:t xml:space="preserve">als Bestandteil dieses Vertrages ausgewiesen. </w:t>
            </w:r>
          </w:p>
          <w:p>
            <w:pPr>
              <w:spacing/>
              <w:rPr>
                <w:vanish/>
                <w:color w:val="D50029"/>
              </w:rPr>
            </w:pPr>
          </w:p>
        </w:tc>
      </w:tr>
    </w:tbl>
    <w:p w14:paraId="11EDF670">
      <w:pPr>
        <w:spacing w:after="0"/>
        <w:rPr/>
      </w:pPr>
    </w:p>
    <w:tbl>
      <w:tblPr>
        <w:tblStyle w:val="TBATabellenrasterohneRahmenlinien"/>
        <w:tblW w:w="0" w:type="auto"/>
        <w:tblLayout w:type="fixed"/>
        <w:tblCellMar>
          <w:bottom w:w="28" w:type="dxa"/>
        </w:tblCellMar>
        <w:tblLook w:val="04A0" w:firstRow="1" w:lastRow="0" w:firstColumn="1" w:lastColumn="0" w:noHBand="0" w:noVBand="1"/>
      </w:tblPr>
      <w:tblGrid>
        <w:gridCol w:w="1985"/>
        <w:gridCol w:w="6519"/>
      </w:tblGrid>
      <w:tr>
        <w:trPr>
          <w:trHeight w:val="579" w:hRule="atLeast"/>
        </w:trPr>
        <w:tc>
          <w:tcPr>
            <w:tcW w:type="dxa" w:w="1985"/>
            <w:tcBorders/>
          </w:tcPr>
          <w:p>
            <w:pPr>
              <w:spacing/>
              <w:rPr/>
            </w:pPr>
            <w:r>
              <w:rPr/>
              <w:t xml:space="preserve">zwischen</w:t>
            </w:r>
          </w:p>
        </w:tc>
        <w:tc>
          <w:tcPr>
            <w:tcW w:type="dxa" w:w="6519"/>
            <w:tcBorders/>
          </w:tcPr>
          <w:p>
            <w:pPr>
              <w:spacing/>
              <w:rPr/>
            </w:pPr>
            <w:r>
              <w:rPr/>
              <w:t xml:space="preserve">der Stadt Bern, Direktion für Tiefbau, Verkehr und Stadtgrün, vertreten durch Tiefbau Stadt Bern.</w:t>
            </w:r>
          </w:p>
        </w:tc>
      </w:tr>
      <w:tr>
        <w:trPr>
          <w:trHeight w:val="389" w:hRule="atLeast"/>
        </w:trPr>
        <w:tc>
          <w:tcPr>
            <w:tcW w:type="dxa" w:w="1985"/>
            <w:tcBorders/>
          </w:tcPr>
          <w:p>
            <w:pPr>
              <w:spacing/>
              <w:rPr/>
            </w:pPr>
            <w:r>
              <w:rPr/>
              <w:t xml:space="preserve">und</w:t>
            </w:r>
          </w:p>
        </w:tc>
        <w:tc>
          <w:tcPr>
            <w:tcW w:type="dxa" w:w="6519"/>
            <w:tcBorders/>
          </w:tcPr>
          <w:p>
            <w:pPr>
              <w:spacing/>
              <w:rPr/>
            </w:pPr>
            <w:r>
              <w:rPr/>
              <w:fldChar w:fldCharType="begin">
                <w:ffData>
                  <w:name w:val="Text7"/>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389" w:hRule="atLeast"/>
        </w:trPr>
        <w:tc>
          <w:tcPr>
            <w:tcW w:type="dxa" w:w="1985"/>
            <w:tcBorders/>
          </w:tcPr>
          <w:p>
            <w:pPr>
              <w:spacing/>
              <w:rPr/>
            </w:pPr>
            <w:r>
              <w:rPr/>
              <w:t xml:space="preserve">Wartungsfirma</w:t>
            </w:r>
          </w:p>
          <w:p>
            <w:pPr>
              <w:spacing/>
              <w:rPr/>
            </w:pPr>
          </w:p>
        </w:tc>
        <w:tc>
          <w:tcPr>
            <w:tcW w:type="dxa" w:w="6519"/>
            <w:tcBorders/>
          </w:tcPr>
          <w:p>
            <w:pPr>
              <w:spacing/>
              <w:rPr/>
            </w:pPr>
            <w:r>
              <w:rPr/>
              <w:fldChar w:fldCharType="begin">
                <w:ffData>
                  <w:name w:val="Text7"/>
                  <w:textInput>
                    <w:type w:val="regular"/>
                    <w:default w:val=""/>
                    <w:format w:val="None"/>
                  </w:textInput>
                </w:ffData>
              </w:fldChar>
            </w:r>
            <w:bookmarkStart w:id="2" w:name="Text7"/>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
          </w:p>
        </w:tc>
      </w:tr>
      <w:tr>
        <w:trPr>
          <w:trHeight w:val="248" w:hRule="atLeast"/>
        </w:trPr>
        <w:tc>
          <w:tcPr>
            <w:tcW w:type="dxa" w:w="1985"/>
            <w:tcBorders/>
          </w:tcPr>
          <w:p>
            <w:pPr>
              <w:spacing/>
              <w:rPr/>
            </w:pPr>
            <w:r>
              <w:rPr/>
              <w:t xml:space="preserve">vertreten durch</w:t>
            </w:r>
          </w:p>
        </w:tc>
        <w:tc>
          <w:tcPr>
            <w:tcW w:type="dxa" w:w="6519"/>
            <w:tcBorders/>
          </w:tcPr>
          <w:p>
            <w:pPr>
              <w:spacing/>
              <w:rPr/>
            </w:pPr>
            <w:r>
              <w:rPr/>
              <w:fldChar w:fldCharType="begin">
                <w:ffData>
                  <w:name w:val="Text7"/>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bl>
    <w:p w14:paraId="0FF0D92A">
      <w:pPr>
        <w:pStyle w:val="Untertitel"/>
        <w:tabs>
          <w:tab w:val="left" w:pos="1134"/>
        </w:tabs>
        <w:spacing w:before="360"/>
        <w:rPr/>
      </w:pPr>
      <w:r>
        <w:rPr/>
        <w:t xml:space="preserve">Art. 1: </w:t>
      </w:r>
      <w:r>
        <w:rPr/>
        <w:tab/>
        <w:t xml:space="preserve"/>
      </w:r>
      <w:r>
        <w:rPr/>
        <w:t xml:space="preserve">Vertragsgegenstand</w:t>
      </w:r>
    </w:p>
    <w:p w14:paraId="6CA4E667">
      <w:pPr>
        <w:spacing w:before="120" w:after="0"/>
        <w:rPr/>
      </w:pPr>
      <w:r>
        <w:rPr/>
        <w:t xml:space="preserve">Tiefbau Stadt Bern (</w:t>
      </w:r>
      <w:r>
        <w:rPr/>
        <w:t xml:space="preserve">TSB</w:t>
      </w:r>
      <w:r>
        <w:rPr/>
        <w:t xml:space="preserve">) als</w:t>
      </w:r>
      <w:r>
        <w:rPr/>
        <w:t xml:space="preserve"> Betreiberin überträgt obengenannter </w:t>
      </w:r>
      <w:r>
        <w:rPr/>
        <w:t xml:space="preserve">Wartungsfirma</w:t>
      </w:r>
      <w:r>
        <w:rPr/>
        <w:t xml:space="preserve"> die Wartung folgender Anlagen durch eigenes oder durch die </w:t>
      </w:r>
      <w:r>
        <w:rPr/>
        <w:t xml:space="preserve">Wartungsfirma</w:t>
      </w:r>
      <w:r>
        <w:rPr/>
        <w:t xml:space="preserve"> autorisiertes Personal:</w:t>
      </w:r>
    </w:p>
    <w:p w14:paraId="0D27DEC1">
      <w:pPr>
        <w:spacing w:before="120" w:after="120"/>
        <w:rPr/>
      </w:pPr>
      <w:r>
        <w:rPr/>
        <w:t xml:space="preserve">-</w:t>
      </w:r>
      <w:r>
        <w:rPr/>
        <w:tab/>
        <w:t xml:space="preserve"/>
      </w:r>
      <w:r>
        <w:rPr/>
        <w:t xml:space="preserve">Lichtsignalanlagen (LSA) der </w:t>
      </w:r>
      <w:r>
        <w:rPr/>
        <w:t xml:space="preserve">Wartungsfirma</w:t>
      </w:r>
      <w:r>
        <w:rPr/>
        <w:t xml:space="preserve"> auf dem Gemeindegebiet der Stadt Bern.</w:t>
      </w:r>
    </w:p>
    <w:p w14:paraId="4D9943CA">
      <w:pPr>
        <w:spacing w:after="0"/>
        <w:rPr/>
      </w:pPr>
      <w:r>
        <w:rPr/>
        <w:t xml:space="preserve">Die </w:t>
      </w:r>
      <w:r>
        <w:rPr/>
        <w:t xml:space="preserve">Wartungsfirma</w:t>
      </w:r>
      <w:r>
        <w:rPr/>
        <w:t xml:space="preserve"> verpflichtet sich zur Beschaffung und Lagerhaltung von Ersatzteilen sowie der Ausbildung des Servicepersonals. Das Inventar der Anlage und des aktuellen Unterhaltskosten werden in einem von der </w:t>
      </w:r>
      <w:r>
        <w:rPr/>
        <w:t xml:space="preserve">Wartungsfirma</w:t>
      </w:r>
      <w:r>
        <w:rPr/>
        <w:t xml:space="preserve"> zu erstellenden Preis- und Datenblatt pro LSA, nach Anweisung Anhang A, erfasst und von beiden Vertragsparteien unterzeichnet. Der Inhalt dieses Preis- und Datenblatts gemäss Anhang A ist Bestandteil dieses Vertrages.</w:t>
      </w:r>
    </w:p>
    <w:p w14:paraId="7FC75FC6">
      <w:pPr>
        <w:spacing w:before="120" w:after="0"/>
        <w:rPr/>
      </w:pPr>
      <w:r>
        <w:rPr/>
        <w:t xml:space="preserve">Die </w:t>
      </w:r>
      <w:r>
        <w:rPr/>
        <w:t xml:space="preserve">Wartungsfirma</w:t>
      </w:r>
      <w:r>
        <w:rPr/>
        <w:t xml:space="preserve"> verpflichtet sich zur Sicherstellung der Funktionsfähigkeit und Werterhaltung der Lichtsignalanlagen der </w:t>
      </w:r>
      <w:r>
        <w:rPr/>
        <w:t xml:space="preserve">Wartungsfirma</w:t>
      </w:r>
      <w:r>
        <w:rPr/>
        <w:t xml:space="preserve"> auf dem Gemeindegebiet der Stadt Bern und die Wartungsarbeiten so auszuführen, wie dies in diesem Vertrag und dem dazugehörigen Leistungsbeschrieb (Anhang B) beschrieben wird. Die Leistungen gemäss Inhalt von Anhang B sind Bestandteile dieses Vertrages.</w:t>
      </w:r>
    </w:p>
    <w:p w14:paraId="3118A25F">
      <w:pPr>
        <w:pStyle w:val="Untertitel"/>
        <w:tabs>
          <w:tab w:val="left" w:pos="1134"/>
        </w:tabs>
        <w:spacing w:before="360"/>
        <w:ind w:left="1134" w:hanging="1134"/>
        <w:rPr/>
      </w:pPr>
      <w:r>
        <w:rPr/>
        <w:t xml:space="preserve">Art. 2: </w:t>
      </w:r>
      <w:r>
        <w:rPr/>
        <w:tab/>
        <w:t xml:space="preserve"/>
      </w:r>
      <w:r>
        <w:rPr/>
        <w:t xml:space="preserve">Vertragsbestandteile und deren Rangordnung im Falle von Widersprüchen</w:t>
      </w:r>
    </w:p>
    <w:p w14:paraId="1919ED22">
      <w:pPr>
        <w:pStyle w:val="Listenabsatz"/>
        <w:numPr>
          <w:ilvl w:val="0"/>
          <w:numId w:val="16"/>
        </w:numPr>
        <w:spacing/>
        <w:rPr/>
      </w:pPr>
      <w:r>
        <w:rPr/>
        <w:t xml:space="preserve">Wortlaut der vorliegenden Vertragsurkunde </w:t>
      </w:r>
    </w:p>
    <w:p w14:paraId="7CCEB83D">
      <w:pPr>
        <w:pStyle w:val="Listenabsatz"/>
        <w:numPr>
          <w:ilvl w:val="0"/>
          <w:numId w:val="16"/>
        </w:numPr>
        <w:spacing/>
        <w:rPr/>
      </w:pPr>
      <w:r>
        <w:rPr/>
        <w:t xml:space="preserve">Anhang A (Preisblatt/Datenblatt für alle LSA im Eigentum der Betreiberin) </w:t>
      </w:r>
    </w:p>
    <w:p w14:paraId="027CB3F6">
      <w:pPr>
        <w:pStyle w:val="Listenabsatz"/>
        <w:numPr>
          <w:ilvl w:val="0"/>
          <w:numId w:val="16"/>
        </w:numPr>
        <w:spacing/>
        <w:rPr/>
      </w:pPr>
      <w:r>
        <w:rPr/>
        <w:t xml:space="preserve">Anhang B (Leistungsbeschrieb Wartung LSA)</w:t>
      </w:r>
    </w:p>
    <w:p w14:paraId="5BD1C4A3">
      <w:pPr>
        <w:spacing w:after="0"/>
        <w:rPr/>
      </w:pPr>
      <w:r>
        <w:rPr/>
        <w:t xml:space="preserve">Bei Widersprüchen zwischen den Vertragsbestandteilen hat die Regelung im Vertragsbestandteil mit der tieferen Ordnungsnummer gemäss obiger Liste den Vorrang. Bei Widersprüchen innerhalb desselben Vertragsbestandteils geht das zeitlich jüngere Dokument dem älteren vor.</w:t>
      </w:r>
    </w:p>
    <w:p w14:paraId="1971914F">
      <w:pPr>
        <w:pStyle w:val="Untertitel"/>
        <w:keepNext/>
        <w:keepLines/>
        <w:tabs>
          <w:tab w:val="left" w:pos="1134"/>
        </w:tabs>
        <w:spacing w:before="360"/>
        <w:rPr/>
      </w:pPr>
      <w:r>
        <w:rPr/>
        <w:t xml:space="preserve">Art. 3: </w:t>
      </w:r>
      <w:r>
        <w:rPr/>
        <w:tab/>
        <w:t xml:space="preserve"/>
      </w:r>
      <w:r>
        <w:rPr/>
        <w:t xml:space="preserve">Inhalt und Anordnung der Wartungsleistungen</w:t>
      </w:r>
    </w:p>
    <w:p w14:paraId="1D9AC461">
      <w:pPr>
        <w:pStyle w:val="Text"/>
        <w:spacing/>
        <w:rPr>
          <w:rFonts w:asciiTheme="minorHAnsi" w:hAnsiTheme="minorHAnsi" w:cstheme="minorHAnsi"/>
          <w:sz w:val="20"/>
        </w:rPr>
      </w:pPr>
      <w:r>
        <w:rPr>
          <w:rFonts w:asciiTheme="minorHAnsi" w:hAnsiTheme="minorHAnsi" w:cstheme="minorHAnsi"/>
          <w:sz w:val="20"/>
        </w:rPr>
        <w:t xml:space="preserve">3.1</w:t>
      </w:r>
      <w:r>
        <w:rPr>
          <w:rFonts w:asciiTheme="minorHAnsi" w:hAnsiTheme="minorHAnsi" w:cstheme="minorHAnsi"/>
          <w:sz w:val="20"/>
        </w:rPr>
        <w:tab/>
        <w:t xml:space="preserve"/>
      </w:r>
      <w:r>
        <w:rPr>
          <w:rFonts w:asciiTheme="minorHAnsi" w:hAnsiTheme="minorHAnsi" w:cstheme="minorHAnsi"/>
          <w:sz w:val="20"/>
        </w:rPr>
        <w:t xml:space="preserve">Allgemein</w:t>
      </w:r>
    </w:p>
    <w:p w14:paraId="556C6F37">
      <w:pPr>
        <w:pStyle w:val="Text"/>
        <w:tabs>
          <w:tab w:val="clear" w:pos="567"/>
        </w:tabs>
        <w:spacing/>
        <w:ind w:left="0" w:firstLine="0"/>
        <w:rPr>
          <w:rFonts w:asciiTheme="minorHAnsi" w:hAnsiTheme="minorHAnsi" w:cstheme="minorHAnsi"/>
          <w:color w:val="000000"/>
          <w:sz w:val="20"/>
        </w:rPr>
      </w:pPr>
      <w:r>
        <w:rPr>
          <w:rFonts w:asciiTheme="minorHAnsi" w:hAnsiTheme="minorHAnsi" w:cstheme="minorHAnsi"/>
          <w:color w:val="000000"/>
          <w:sz w:val="20"/>
        </w:rPr>
        <w:t xml:space="preserve">Die Wartung </w:t>
      </w:r>
      <w:r>
        <w:rPr>
          <w:rFonts w:asciiTheme="minorHAnsi" w:hAnsiTheme="minorHAnsi" w:cstheme="minorHAnsi"/>
          <w:color w:val="000000"/>
          <w:sz w:val="20"/>
        </w:rPr>
        <w:t xml:space="preserve">ist im Anhang B (</w:t>
      </w:r>
      <w:r>
        <w:rPr>
          <w:rFonts w:asciiTheme="minorHAnsi" w:hAnsiTheme="minorHAnsi" w:cstheme="minorHAnsi"/>
          <w:color w:val="000000"/>
          <w:sz w:val="20"/>
        </w:rPr>
        <w:t xml:space="preserve">Leistungsbeschrieb Wartung LSA</w:t>
      </w:r>
      <w:r>
        <w:rPr>
          <w:rFonts w:asciiTheme="minorHAnsi" w:hAnsiTheme="minorHAnsi" w:cstheme="minorHAnsi"/>
          <w:color w:val="000000"/>
          <w:sz w:val="20"/>
        </w:rPr>
        <w:t xml:space="preserve">) beschrieben</w:t>
      </w:r>
      <w:r>
        <w:rPr>
          <w:rFonts w:asciiTheme="minorHAnsi" w:hAnsiTheme="minorHAnsi" w:cstheme="minorHAnsi"/>
          <w:color w:val="000000"/>
          <w:sz w:val="20"/>
        </w:rPr>
        <w:t xml:space="preserve">. Die Wartung umfasst die Gesamtheit der Massnahmen, die zu ergreifen sind, um den einwandfreien Betrieb der Anlagen zu gewährleisten. Die Anlagen sind in einem einwandfreien und sauberen Zustand zu halten. </w:t>
      </w:r>
    </w:p>
    <w:p w14:paraId="0538E1C0">
      <w:pPr>
        <w:pStyle w:val="Text"/>
        <w:spacing/>
        <w:rPr>
          <w:rFonts w:asciiTheme="minorHAnsi" w:hAnsiTheme="minorHAnsi" w:cstheme="minorHAnsi"/>
          <w:color w:val="000000"/>
          <w:sz w:val="20"/>
        </w:rPr>
      </w:pPr>
      <w:r>
        <w:rPr>
          <w:rFonts w:asciiTheme="minorHAnsi" w:hAnsiTheme="minorHAnsi" w:cstheme="minorHAnsi"/>
          <w:color w:val="000000"/>
          <w:sz w:val="20"/>
        </w:rPr>
        <w:t xml:space="preserve">3.2</w:t>
      </w:r>
      <w:r>
        <w:rPr>
          <w:rFonts w:asciiTheme="minorHAnsi" w:hAnsiTheme="minorHAnsi" w:cstheme="minorHAnsi"/>
          <w:color w:val="000000"/>
          <w:sz w:val="20"/>
        </w:rPr>
        <w:tab/>
        <w:t xml:space="preserve"/>
      </w:r>
      <w:r>
        <w:rPr>
          <w:rFonts w:asciiTheme="minorHAnsi" w:hAnsiTheme="minorHAnsi" w:cstheme="minorHAnsi"/>
          <w:color w:val="000000"/>
          <w:sz w:val="20"/>
        </w:rPr>
        <w:t xml:space="preserve">Instandhaltung (periodischer Unterhalt)</w:t>
      </w:r>
    </w:p>
    <w:p w14:paraId="7239231E">
      <w:pPr>
        <w:pStyle w:val="Text"/>
        <w:tabs>
          <w:tab w:val="clear" w:pos="567"/>
        </w:tabs>
        <w:spacing/>
        <w:ind w:left="0" w:firstLine="0"/>
        <w:rPr>
          <w:rFonts w:asciiTheme="minorHAnsi" w:hAnsiTheme="minorHAnsi" w:cstheme="minorHAnsi"/>
          <w:color w:val="000000"/>
          <w:sz w:val="20"/>
          <w:u w:val="single"/>
        </w:rPr>
      </w:pPr>
      <w:r>
        <w:rPr>
          <w:rFonts w:asciiTheme="minorHAnsi" w:hAnsiTheme="minorHAnsi" w:cstheme="minorHAnsi"/>
          <w:color w:val="000000"/>
          <w:sz w:val="20"/>
          <w:u w:val="single"/>
        </w:rPr>
        <w:t xml:space="preserve">Allgemein</w:t>
      </w:r>
    </w:p>
    <w:p w14:paraId="150521B9">
      <w:pPr>
        <w:pStyle w:val="Text"/>
        <w:tabs>
          <w:tab w:val="clear" w:pos="567"/>
        </w:tabs>
        <w:spacing/>
        <w:ind w:left="0" w:firstLine="0"/>
        <w:rPr>
          <w:rFonts w:asciiTheme="minorHAnsi" w:hAnsiTheme="minorHAnsi" w:cstheme="minorHAnsi"/>
          <w:color w:val="000000"/>
          <w:sz w:val="20"/>
        </w:rPr>
      </w:pPr>
      <w:r>
        <w:rPr>
          <w:rFonts w:asciiTheme="minorHAnsi" w:hAnsiTheme="minorHAnsi" w:cstheme="minorHAnsi"/>
          <w:color w:val="000000"/>
          <w:sz w:val="20"/>
        </w:rPr>
        <w:t xml:space="preserve">Vor den jeweiligen Wartungsarbeiten an der Hard- und Software ist die Betreiberin über deren Umfang und Zeitpunkt in Kenntnis zu setzen. </w:t>
      </w:r>
    </w:p>
    <w:p w14:paraId="00EB785F">
      <w:pPr>
        <w:pStyle w:val="Text"/>
        <w:tabs>
          <w:tab w:val="clear" w:pos="567"/>
        </w:tabs>
        <w:spacing/>
        <w:ind w:left="0" w:firstLine="0"/>
        <w:rPr>
          <w:rFonts w:asciiTheme="minorHAnsi" w:hAnsiTheme="minorHAnsi" w:cstheme="minorHAnsi"/>
          <w:color w:val="000000"/>
          <w:sz w:val="20"/>
        </w:rPr>
      </w:pPr>
      <w:r>
        <w:rPr>
          <w:rFonts w:asciiTheme="minorHAnsi" w:hAnsiTheme="minorHAnsi" w:cstheme="minorHAnsi"/>
          <w:color w:val="000000"/>
          <w:sz w:val="20"/>
        </w:rPr>
        <w:t xml:space="preserve">Die zu erbringenden Leistungen sind im Anhang B detailliert erfasst.</w:t>
      </w:r>
    </w:p>
    <w:p w14:paraId="647596E5">
      <w:pPr>
        <w:pStyle w:val="Text"/>
        <w:tabs>
          <w:tab w:val="clear" w:pos="567"/>
        </w:tabs>
        <w:spacing/>
        <w:ind w:left="0" w:firstLine="0"/>
        <w:rPr>
          <w:rFonts w:asciiTheme="minorHAnsi" w:hAnsiTheme="minorHAnsi" w:cstheme="minorHAnsi"/>
          <w:color w:val="000000"/>
          <w:sz w:val="20"/>
          <w:u w:val="single"/>
        </w:rPr>
      </w:pPr>
      <w:r>
        <w:rPr>
          <w:rFonts w:asciiTheme="minorHAnsi" w:hAnsiTheme="minorHAnsi" w:cstheme="minorHAnsi"/>
          <w:color w:val="000000"/>
          <w:sz w:val="20"/>
          <w:u w:val="single"/>
        </w:rPr>
        <w:t xml:space="preserve">Hardware</w:t>
      </w:r>
    </w:p>
    <w:p w14:paraId="0E2ACCDA">
      <w:pPr>
        <w:pStyle w:val="Text"/>
        <w:tabs>
          <w:tab w:val="clear" w:pos="567"/>
        </w:tabs>
        <w:spacing/>
        <w:ind w:left="0" w:firstLine="0"/>
        <w:rPr>
          <w:rFonts w:asciiTheme="minorHAnsi" w:hAnsiTheme="minorHAnsi" w:cstheme="minorHAnsi"/>
          <w:sz w:val="20"/>
        </w:rPr>
      </w:pPr>
      <w:r>
        <w:rPr>
          <w:rFonts w:asciiTheme="minorHAnsi" w:hAnsiTheme="minorHAnsi" w:cstheme="minorHAnsi"/>
          <w:color w:val="000000"/>
          <w:sz w:val="20"/>
        </w:rPr>
        <w:t xml:space="preserve">Die </w:t>
      </w:r>
      <w:r>
        <w:rPr>
          <w:rFonts w:asciiTheme="minorHAnsi" w:hAnsiTheme="minorHAnsi" w:cstheme="minorHAnsi"/>
          <w:color w:val="000000"/>
          <w:sz w:val="20"/>
        </w:rPr>
        <w:t xml:space="preserve">Wartungsfirma</w:t>
      </w:r>
      <w:r>
        <w:rPr>
          <w:rFonts w:asciiTheme="minorHAnsi" w:hAnsiTheme="minorHAnsi" w:cstheme="minorHAnsi"/>
          <w:color w:val="000000"/>
          <w:sz w:val="20"/>
        </w:rPr>
        <w:t xml:space="preserve"> hat jährliche Wartungen an der Hardware der Lichtsignalanlagen auszuführen, um eventuellen Betriebsstörungen vorzubeugen. Zu den Instandhaltungsarbeiten gehören das Reinigen und der vorbeugende Ersatz der Anlageteile, das Testen und das Prüfen sowie die Sichtkontrolle der Anlage. </w:t>
      </w:r>
      <w:r>
        <w:rPr>
          <w:rFonts w:asciiTheme="minorHAnsi" w:hAnsiTheme="minorHAnsi" w:cstheme="minorHAnsi"/>
          <w:sz w:val="20"/>
        </w:rPr>
        <w:t xml:space="preserve">Bei Anlagen mit LED erfolgt eine Reinigung der Signalgeber mindestens jedes zweite Jahr. Bei Standorten von LSA mit offensichtlich auftretender Mehrverschmutzung, erfolgt eine Anpassung des Reinigungsintervalls in Abstimmung mit </w:t>
      </w:r>
      <w:r>
        <w:rPr>
          <w:rFonts w:asciiTheme="minorHAnsi" w:hAnsiTheme="minorHAnsi" w:cstheme="minorHAnsi"/>
          <w:sz w:val="20"/>
        </w:rPr>
        <w:t xml:space="preserve">der Betreiberin.</w:t>
      </w:r>
    </w:p>
    <w:p w14:paraId="1B01773A">
      <w:pPr>
        <w:pStyle w:val="Text"/>
        <w:tabs>
          <w:tab w:val="clear" w:pos="567"/>
        </w:tabs>
        <w:spacing/>
        <w:rPr>
          <w:rFonts w:asciiTheme="minorHAnsi" w:hAnsiTheme="minorHAnsi" w:cstheme="minorHAnsi"/>
          <w:sz w:val="20"/>
          <w:u w:val="single"/>
        </w:rPr>
      </w:pPr>
      <w:r>
        <w:rPr>
          <w:rFonts w:asciiTheme="minorHAnsi" w:hAnsiTheme="minorHAnsi" w:cstheme="minorHAnsi"/>
          <w:sz w:val="20"/>
          <w:u w:val="single"/>
        </w:rPr>
        <w:t xml:space="preserve">Software</w:t>
      </w:r>
    </w:p>
    <w:p w14:paraId="2247B01B">
      <w:pPr>
        <w:pStyle w:val="Text"/>
        <w:tabs>
          <w:tab w:val="clear" w:pos="567"/>
        </w:tabs>
        <w:spacing/>
        <w:rPr>
          <w:rFonts w:asciiTheme="minorHAnsi" w:hAnsiTheme="minorHAnsi" w:cstheme="minorHAnsi"/>
          <w:color w:val="000000"/>
          <w:sz w:val="20"/>
        </w:rPr>
      </w:pPr>
      <w:r>
        <w:rPr>
          <w:rFonts w:asciiTheme="minorHAnsi" w:hAnsiTheme="minorHAnsi" w:cstheme="minorHAnsi"/>
          <w:sz w:val="20"/>
        </w:rPr>
        <w:t xml:space="preserve">Die Pflege der installierten Software, gemäss Vorgaben aus Anhang B, ist vorzusehen. </w:t>
      </w:r>
    </w:p>
    <w:p w14:paraId="191897A3">
      <w:pPr>
        <w:pStyle w:val="Text"/>
        <w:spacing/>
        <w:rPr>
          <w:rFonts w:asciiTheme="minorHAnsi" w:hAnsiTheme="minorHAnsi" w:cstheme="minorHAnsi"/>
          <w:sz w:val="20"/>
        </w:rPr>
      </w:pPr>
      <w:r>
        <w:rPr>
          <w:rFonts w:asciiTheme="minorHAnsi" w:hAnsiTheme="minorHAnsi" w:cstheme="minorHAnsi"/>
          <w:sz w:val="20"/>
        </w:rPr>
        <w:t xml:space="preserve">3.3</w:t>
      </w:r>
      <w:r>
        <w:rPr>
          <w:rFonts w:asciiTheme="minorHAnsi" w:hAnsiTheme="minorHAnsi" w:cstheme="minorHAnsi"/>
          <w:sz w:val="20"/>
        </w:rPr>
        <w:tab/>
        <w:t xml:space="preserve"/>
      </w:r>
      <w:r>
        <w:rPr>
          <w:rFonts w:asciiTheme="minorHAnsi" w:hAnsiTheme="minorHAnsi" w:cstheme="minorHAnsi"/>
          <w:sz w:val="20"/>
        </w:rPr>
        <w:t xml:space="preserve">Instandsetzung (Beheben von Störungen)</w:t>
      </w:r>
    </w:p>
    <w:p w14:paraId="5F7DF625">
      <w:pPr>
        <w:pStyle w:val="Text"/>
        <w:tabs>
          <w:tab w:val="clear" w:pos="567"/>
        </w:tabs>
        <w:spacing/>
        <w:ind w:left="0" w:firstLine="0"/>
        <w:rPr>
          <w:rFonts w:asciiTheme="minorHAnsi" w:hAnsiTheme="minorHAnsi" w:cstheme="minorHAnsi"/>
          <w:color w:val="000000"/>
          <w:sz w:val="20"/>
        </w:rPr>
      </w:pPr>
      <w:r>
        <w:rPr>
          <w:rFonts w:asciiTheme="minorHAnsi" w:hAnsiTheme="minorHAnsi" w:cstheme="minorHAnsi"/>
          <w:sz w:val="20"/>
        </w:rPr>
        <w:t xml:space="preserve">Die Instandsetzung muss während den im nachstehenden Service Level Agreement (SLA) definierten Interventionszeiten eine rasche Behebung der Störung sicherstellen, um die Behinderung des Verkehrs möglichst gering zu halten</w:t>
      </w:r>
      <w:r>
        <w:rPr>
          <w:rFonts w:asciiTheme="minorHAnsi" w:hAnsiTheme="minorHAnsi" w:cstheme="minorHAnsi"/>
          <w:color w:val="000000"/>
          <w:sz w:val="20"/>
        </w:rPr>
        <w:t xml:space="preserve">. </w:t>
      </w:r>
    </w:p>
    <w:p w14:paraId="7E58D08A">
      <w:pPr>
        <w:pStyle w:val="Text"/>
        <w:tabs>
          <w:tab w:val="clear" w:pos="567"/>
        </w:tabs>
        <w:spacing/>
        <w:ind w:left="0" w:firstLine="0"/>
        <w:rPr>
          <w:rFonts w:asciiTheme="minorHAnsi" w:hAnsiTheme="minorHAnsi" w:cstheme="minorHAnsi"/>
          <w:color w:val="000000"/>
          <w:sz w:val="20"/>
        </w:rPr>
      </w:pPr>
      <w:r>
        <w:rPr>
          <w:rFonts w:asciiTheme="minorHAnsi" w:hAnsiTheme="minorHAnsi" w:cstheme="minorHAnsi"/>
          <w:color w:val="000000"/>
          <w:sz w:val="20"/>
        </w:rPr>
        <w:t xml:space="preserve">Alle vorhandenen Informationen zur Störung werden an die </w:t>
      </w:r>
      <w:r>
        <w:rPr>
          <w:rFonts w:asciiTheme="minorHAnsi" w:hAnsiTheme="minorHAnsi" w:cstheme="minorHAnsi"/>
          <w:color w:val="000000"/>
          <w:sz w:val="20"/>
        </w:rPr>
        <w:t xml:space="preserve">Wartungsfirma</w:t>
      </w:r>
      <w:r>
        <w:rPr>
          <w:rFonts w:asciiTheme="minorHAnsi" w:hAnsiTheme="minorHAnsi" w:cstheme="minorHAnsi"/>
          <w:color w:val="000000"/>
          <w:sz w:val="20"/>
        </w:rPr>
        <w:t xml:space="preserve"> weitergeleitet, damit diese die Reparatur und die Wiederinbetriebnahme der Anlage ohne Verzögerungen organisieren kann. Auslöser für die erforderliche Instandsetzung können Ausfälle der Anlagen oder Anlagenteile infolge einer Störung oder aufgrund eines Unfalles oder Beschädigungen durch Dritte sein.</w:t>
      </w:r>
    </w:p>
    <w:p w14:paraId="30453BF0">
      <w:pPr>
        <w:spacing/>
        <w:rPr>
          <w:rFonts w:cstheme="minorHAnsi"/>
          <w:color w:val="000000"/>
        </w:rPr>
      </w:pPr>
      <w:r>
        <w:rPr>
          <w:rFonts w:cstheme="minorHAnsi"/>
          <w:color w:val="000000"/>
        </w:rPr>
        <w:t xml:space="preserve">Folgende Störungen sowie Ereignisse aufgrund eines Unfalles, Beschädigungen durch Dritte oder Elementarschäden sind von den durch die </w:t>
      </w:r>
      <w:r>
        <w:rPr>
          <w:rFonts w:cstheme="minorHAnsi"/>
          <w:color w:val="000000"/>
        </w:rPr>
        <w:t xml:space="preserve">Wartungsfirma</w:t>
      </w:r>
      <w:r>
        <w:rPr>
          <w:rFonts w:cstheme="minorHAnsi"/>
          <w:color w:val="000000"/>
        </w:rPr>
        <w:t xml:space="preserve"> garantierten und im Service-Level-Agreement vereinbarten Leistungen ausgeschlossen und von der Konventionalstrafe befreit: </w:t>
      </w:r>
    </w:p>
    <w:p w14:paraId="42979FC4">
      <w:pPr>
        <w:pStyle w:val="Listenabsatz"/>
        <w:numPr>
          <w:ilvl w:val="0"/>
          <w:numId w:val="3"/>
        </w:numPr>
        <w:spacing w:after="0" w:line="276" w:lineRule="auto"/>
        <w:ind w:left="426" w:hanging="426"/>
        <w:jc w:val="both"/>
        <w:rPr>
          <w:rFonts w:cstheme="minorHAnsi"/>
          <w:color w:val="000000"/>
        </w:rPr>
      </w:pPr>
      <w:r>
        <w:rPr>
          <w:rFonts w:cstheme="minorHAnsi"/>
          <w:color w:val="000000"/>
        </w:rPr>
        <w:t xml:space="preserve">Beschädigung oder Zerstörung der Lichtsignalmasten und der Lichtsignalgeber und Komponenten</w:t>
      </w:r>
    </w:p>
    <w:p w14:paraId="4DD906D5">
      <w:pPr>
        <w:pStyle w:val="Listenabsatz"/>
        <w:numPr>
          <w:ilvl w:val="0"/>
          <w:numId w:val="3"/>
        </w:numPr>
        <w:spacing w:after="0" w:line="276" w:lineRule="auto"/>
        <w:ind w:left="426" w:hanging="426"/>
        <w:jc w:val="both"/>
        <w:rPr>
          <w:rFonts w:cstheme="minorHAnsi"/>
          <w:color w:val="000000"/>
        </w:rPr>
      </w:pPr>
      <w:r>
        <w:rPr>
          <w:rFonts w:cstheme="minorHAnsi"/>
          <w:color w:val="000000"/>
        </w:rPr>
        <w:t xml:space="preserve">Beschädigung oder Zerstörung des Steuergerätes und der darin eingebauten Komponenten</w:t>
      </w:r>
    </w:p>
    <w:p w14:paraId="60910275">
      <w:pPr>
        <w:spacing/>
        <w:rPr>
          <w:rFonts w:eastAsia="Times New Roman" w:cstheme="minorHAnsi"/>
          <w:color w:val="000000"/>
          <w:lang w:eastAsia="de-DE"/>
        </w:rPr>
      </w:pPr>
      <w:r>
        <w:rPr>
          <w:rFonts w:cstheme="minorHAnsi"/>
          <w:color w:val="000000"/>
        </w:rPr>
        <w:br w:type="page"/>
      </w:r>
    </w:p>
    <w:p w14:paraId="453BA5D0">
      <w:pPr>
        <w:pStyle w:val="Text"/>
        <w:tabs>
          <w:tab w:val="clear" w:pos="567"/>
        </w:tabs>
        <w:spacing/>
        <w:ind w:left="0" w:firstLine="0"/>
        <w:rPr>
          <w:rFonts w:asciiTheme="minorHAnsi" w:hAnsiTheme="minorHAnsi" w:cstheme="minorHAnsi"/>
          <w:color w:val="000000"/>
          <w:sz w:val="20"/>
          <w:u w:val="single"/>
        </w:rPr>
      </w:pPr>
      <w:r>
        <w:rPr>
          <w:rFonts w:asciiTheme="minorHAnsi" w:hAnsiTheme="minorHAnsi" w:cstheme="minorHAnsi"/>
          <w:color w:val="000000"/>
          <w:sz w:val="20"/>
        </w:rPr>
        <w:t xml:space="preserve">Als Interventionszeiten gibt das </w:t>
      </w:r>
      <w:r>
        <w:rPr>
          <w:rFonts w:asciiTheme="minorHAnsi" w:hAnsiTheme="minorHAnsi" w:cstheme="minorHAnsi"/>
          <w:color w:val="000000"/>
          <w:sz w:val="20"/>
        </w:rPr>
        <w:t xml:space="preserve">TSB</w:t>
      </w:r>
      <w:r>
        <w:rPr>
          <w:rFonts w:asciiTheme="minorHAnsi" w:hAnsiTheme="minorHAnsi" w:cstheme="minorHAnsi"/>
          <w:color w:val="000000"/>
          <w:sz w:val="20"/>
        </w:rPr>
        <w:t xml:space="preserve"> nachfolgende Vorgaben vor:</w:t>
      </w:r>
      <w:r>
        <w:rPr>
          <w:rFonts w:asciiTheme="minorHAnsi" w:hAnsiTheme="minorHAnsi" w:cstheme="minorHAnsi"/>
          <w:sz w:val="20"/>
          <w:highlight w:val="green"/>
        </w:rPr>
        <w:t xml:space="preserve"> </w:t>
      </w:r>
    </w:p>
    <w:p w14:paraId="1C5501CB">
      <w:pPr>
        <w:pStyle w:val="Text"/>
        <w:tabs>
          <w:tab w:val="clear" w:pos="567"/>
        </w:tabs>
        <w:spacing/>
        <w:ind w:left="0" w:firstLine="0"/>
        <w:rPr>
          <w:rFonts w:asciiTheme="minorHAnsi" w:hAnsiTheme="minorHAnsi" w:cstheme="minorHAnsi"/>
          <w:color w:val="000000"/>
          <w:sz w:val="20"/>
          <w:u w:val="single"/>
        </w:rPr>
      </w:pPr>
      <w:r>
        <w:rPr>
          <w:rFonts w:asciiTheme="minorHAnsi" w:hAnsiTheme="minorHAnsi" w:cstheme="minorHAnsi"/>
          <w:color w:val="000000"/>
          <w:sz w:val="20"/>
          <w:u w:val="single"/>
        </w:rPr>
        <w:t xml:space="preserve">Service-Level-Agreement (SLA):</w:t>
      </w:r>
    </w:p>
    <w:tbl>
      <w:tblPr>
        <w:tblStyle w:val="Tabellenraste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14"/>
        <w:gridCol w:w="4772"/>
      </w:tblGrid>
      <w:tr>
        <w:trPr/>
        <w:tc>
          <w:tcPr>
            <w:tcW w:type="dxa" w:w="3828"/>
            <w:tcBorders/>
            <w:shd w:fill="BFBFBF" w:color="auto" w:val="clear"/>
          </w:tcPr>
          <w:p>
            <w:pPr>
              <w:pStyle w:val="LauftextTABTVS"/>
              <w:spacing/>
              <w:rPr>
                <w:rFonts w:asciiTheme="minorHAnsi" w:hAnsiTheme="minorHAnsi" w:cstheme="minorHAnsi"/>
                <w:color w:val="000000"/>
                <w:szCs w:val="20"/>
              </w:rPr>
            </w:pPr>
            <w:r>
              <w:rPr>
                <w:rFonts w:asciiTheme="minorHAnsi" w:hAnsiTheme="minorHAnsi" w:cstheme="minorHAnsi"/>
                <w:color w:val="000000"/>
                <w:szCs w:val="20"/>
              </w:rPr>
              <w:t xml:space="preserve">Betriebszeiten</w:t>
            </w:r>
          </w:p>
        </w:tc>
        <w:tc>
          <w:tcPr>
            <w:tcW w:type="dxa" w:w="5103"/>
            <w:tcBorders/>
          </w:tcPr>
          <w:p>
            <w:pPr>
              <w:pStyle w:val="LauftextTABTVS"/>
              <w:spacing/>
              <w:jc w:val="center"/>
              <w:rPr>
                <w:rFonts w:asciiTheme="minorHAnsi" w:hAnsiTheme="minorHAnsi" w:cstheme="minorHAnsi"/>
                <w:color w:val="000000"/>
                <w:szCs w:val="20"/>
              </w:rPr>
            </w:pPr>
            <w:r>
              <w:rPr>
                <w:rFonts w:asciiTheme="minorHAnsi" w:hAnsiTheme="minorHAnsi" w:cstheme="minorHAnsi"/>
                <w:color w:val="000000"/>
                <w:szCs w:val="20"/>
              </w:rPr>
              <w:t xml:space="preserve">Montag bis Sonntag: 7 x 24 Stunden</w:t>
            </w:r>
          </w:p>
        </w:tc>
      </w:tr>
      <w:tr>
        <w:trPr/>
        <w:tc>
          <w:tcPr>
            <w:tcW w:type="dxa" w:w="3828"/>
            <w:tcBorders/>
            <w:shd w:fill="BFBFBF" w:color="auto" w:val="clear"/>
          </w:tcPr>
          <w:p>
            <w:pPr>
              <w:pStyle w:val="LauftextTABTVS"/>
              <w:spacing/>
              <w:rPr>
                <w:rFonts w:asciiTheme="minorHAnsi" w:hAnsiTheme="minorHAnsi" w:cstheme="minorHAnsi"/>
                <w:color w:val="000000"/>
                <w:szCs w:val="20"/>
              </w:rPr>
            </w:pPr>
            <w:r>
              <w:rPr>
                <w:rFonts w:asciiTheme="minorHAnsi" w:hAnsiTheme="minorHAnsi" w:cstheme="minorHAnsi"/>
                <w:color w:val="000000"/>
                <w:szCs w:val="20"/>
              </w:rPr>
              <w:t xml:space="preserve">Servicezeiten</w:t>
            </w:r>
          </w:p>
        </w:tc>
        <w:tc>
          <w:tcPr>
            <w:tcW w:type="dxa" w:w="5103"/>
            <w:tcBorders/>
          </w:tcPr>
          <w:p>
            <w:pPr>
              <w:pStyle w:val="LauftextTABTVS"/>
              <w:spacing/>
              <w:jc w:val="center"/>
              <w:rPr>
                <w:rFonts w:asciiTheme="minorHAnsi" w:hAnsiTheme="minorHAnsi" w:cstheme="minorHAnsi"/>
                <w:color w:val="000000"/>
                <w:szCs w:val="20"/>
              </w:rPr>
            </w:pPr>
            <w:r>
              <w:rPr>
                <w:rFonts w:asciiTheme="minorHAnsi" w:hAnsiTheme="minorHAnsi" w:cstheme="minorHAnsi"/>
                <w:color w:val="000000"/>
                <w:szCs w:val="20"/>
              </w:rPr>
              <w:t xml:space="preserve">Montag bis Sonntag: 7 x 24 Stunden</w:t>
            </w:r>
          </w:p>
        </w:tc>
      </w:tr>
      <w:tr>
        <w:trPr/>
        <w:tc>
          <w:tcPr>
            <w:tcW w:type="dxa" w:w="3828"/>
            <w:tcBorders/>
            <w:shd w:fill="BFBFBF" w:color="auto" w:val="clear"/>
          </w:tcPr>
          <w:p>
            <w:pPr>
              <w:pStyle w:val="LauftextTABTVS"/>
              <w:spacing/>
              <w:rPr>
                <w:rFonts w:asciiTheme="minorHAnsi" w:hAnsiTheme="minorHAnsi" w:cstheme="minorHAnsi"/>
                <w:color w:val="000000"/>
                <w:szCs w:val="20"/>
              </w:rPr>
            </w:pPr>
            <w:r>
              <w:rPr>
                <w:rFonts w:asciiTheme="minorHAnsi" w:hAnsiTheme="minorHAnsi" w:cstheme="minorHAnsi"/>
                <w:color w:val="000000"/>
                <w:szCs w:val="20"/>
              </w:rPr>
              <w:t xml:space="preserve">time to response </w:t>
            </w:r>
          </w:p>
          <w:p>
            <w:pPr>
              <w:pStyle w:val="LauftextTABTVS"/>
              <w:spacing/>
              <w:rPr>
                <w:rFonts w:asciiTheme="minorHAnsi" w:hAnsiTheme="minorHAnsi" w:cstheme="minorHAnsi"/>
                <w:color w:val="000000"/>
                <w:szCs w:val="20"/>
              </w:rPr>
            </w:pPr>
            <w:r>
              <w:rPr>
                <w:rFonts w:asciiTheme="minorHAnsi" w:hAnsiTheme="minorHAnsi" w:cstheme="minorHAnsi"/>
                <w:color w:val="000000"/>
                <w:szCs w:val="20"/>
              </w:rPr>
              <w:t xml:space="preserve">(Erstantwort)</w:t>
            </w:r>
          </w:p>
        </w:tc>
        <w:tc>
          <w:tcPr>
            <w:tcW w:type="dxa" w:w="5103"/>
            <w:tcBorders/>
          </w:tcPr>
          <w:p>
            <w:pPr>
              <w:pStyle w:val="LauftextTABTVS"/>
              <w:spacing/>
              <w:jc w:val="center"/>
              <w:rPr>
                <w:rFonts w:asciiTheme="minorHAnsi" w:hAnsiTheme="minorHAnsi" w:cstheme="minorHAnsi"/>
                <w:szCs w:val="20"/>
              </w:rPr>
            </w:pPr>
            <w:r>
              <w:rPr>
                <w:rFonts w:asciiTheme="minorHAnsi" w:hAnsiTheme="minorHAnsi" w:cstheme="minorHAnsi"/>
                <w:szCs w:val="20"/>
              </w:rPr>
              <w:t xml:space="preserve">Spätestens 1/2 h </w:t>
            </w:r>
          </w:p>
          <w:p>
            <w:pPr>
              <w:pStyle w:val="LauftextTABTVS"/>
              <w:spacing/>
              <w:jc w:val="center"/>
              <w:rPr>
                <w:rFonts w:asciiTheme="minorHAnsi" w:hAnsiTheme="minorHAnsi" w:cstheme="minorHAnsi"/>
                <w:color w:val="000000"/>
                <w:szCs w:val="20"/>
              </w:rPr>
            </w:pPr>
            <w:r>
              <w:rPr>
                <w:rFonts w:asciiTheme="minorHAnsi" w:hAnsiTheme="minorHAnsi" w:cstheme="minorHAnsi"/>
                <w:szCs w:val="20"/>
              </w:rPr>
              <w:t xml:space="preserve">nach Eingang der Störungsmeldung</w:t>
            </w:r>
          </w:p>
        </w:tc>
      </w:tr>
      <w:tr>
        <w:trPr/>
        <w:tc>
          <w:tcPr>
            <w:tcW w:type="dxa" w:w="3828"/>
            <w:tcBorders/>
            <w:shd w:fill="BFBFBF" w:color="auto" w:val="clear"/>
          </w:tcPr>
          <w:p>
            <w:pPr>
              <w:pStyle w:val="LauftextTABTVS"/>
              <w:spacing/>
              <w:rPr>
                <w:rFonts w:asciiTheme="minorHAnsi" w:hAnsiTheme="minorHAnsi" w:cstheme="minorHAnsi"/>
                <w:color w:val="000000"/>
                <w:szCs w:val="20"/>
              </w:rPr>
            </w:pPr>
            <w:r>
              <w:rPr>
                <w:rFonts w:asciiTheme="minorHAnsi" w:hAnsiTheme="minorHAnsi" w:cstheme="minorHAnsi"/>
                <w:color w:val="000000"/>
                <w:szCs w:val="20"/>
              </w:rPr>
              <w:t xml:space="preserve">time to site </w:t>
            </w:r>
          </w:p>
          <w:p>
            <w:pPr>
              <w:pStyle w:val="LauftextTABTVS"/>
              <w:spacing/>
              <w:rPr>
                <w:rFonts w:asciiTheme="minorHAnsi" w:hAnsiTheme="minorHAnsi" w:cstheme="minorHAnsi"/>
                <w:color w:val="000000"/>
                <w:szCs w:val="20"/>
              </w:rPr>
            </w:pPr>
            <w:r>
              <w:rPr>
                <w:rFonts w:asciiTheme="minorHAnsi" w:hAnsiTheme="minorHAnsi" w:cstheme="minorHAnsi"/>
                <w:color w:val="000000"/>
                <w:szCs w:val="20"/>
              </w:rPr>
              <w:t xml:space="preserve">(Eintreffen Servicetechniker vor Ort)</w:t>
            </w:r>
          </w:p>
        </w:tc>
        <w:tc>
          <w:tcPr>
            <w:tcW w:type="dxa" w:w="5103"/>
            <w:tcBorders/>
          </w:tcPr>
          <w:p>
            <w:pPr>
              <w:pStyle w:val="LauftextTABTVS"/>
              <w:spacing/>
              <w:jc w:val="center"/>
              <w:rPr>
                <w:rFonts w:asciiTheme="minorHAnsi" w:hAnsiTheme="minorHAnsi" w:cstheme="minorHAnsi"/>
                <w:color w:val="000000"/>
                <w:szCs w:val="20"/>
              </w:rPr>
            </w:pPr>
            <w:r>
              <w:rPr>
                <w:rFonts w:asciiTheme="minorHAnsi" w:hAnsiTheme="minorHAnsi" w:cstheme="minorHAnsi"/>
                <w:szCs w:val="20"/>
              </w:rPr>
              <w:t xml:space="preserve">Spätestens 2</w:t>
            </w:r>
            <w:r>
              <w:rPr>
                <w:rFonts w:asciiTheme="minorHAnsi" w:hAnsiTheme="minorHAnsi" w:cstheme="minorHAnsi"/>
                <w:color w:val="000000"/>
                <w:szCs w:val="20"/>
              </w:rPr>
              <w:t xml:space="preserve"> h </w:t>
            </w:r>
          </w:p>
          <w:p>
            <w:pPr>
              <w:pStyle w:val="LauftextTABTVS"/>
              <w:spacing/>
              <w:jc w:val="center"/>
              <w:rPr>
                <w:rFonts w:asciiTheme="minorHAnsi" w:hAnsiTheme="minorHAnsi" w:cstheme="minorHAnsi"/>
                <w:color w:val="000000"/>
                <w:szCs w:val="20"/>
                <w:highlight w:val="red"/>
              </w:rPr>
            </w:pPr>
            <w:r>
              <w:rPr>
                <w:rFonts w:asciiTheme="minorHAnsi" w:hAnsiTheme="minorHAnsi" w:cstheme="minorHAnsi"/>
                <w:color w:val="000000"/>
                <w:szCs w:val="20"/>
              </w:rPr>
              <w:t xml:space="preserve">nach Erstantwort</w:t>
            </w:r>
          </w:p>
        </w:tc>
      </w:tr>
      <w:tr>
        <w:trPr/>
        <w:tc>
          <w:tcPr>
            <w:tcW w:type="dxa" w:w="3828"/>
            <w:tcBorders/>
            <w:shd w:fill="BFBFBF" w:color="auto" w:val="clear"/>
          </w:tcPr>
          <w:p>
            <w:pPr>
              <w:pStyle w:val="LauftextTABTVS"/>
              <w:spacing/>
              <w:rPr>
                <w:rFonts w:asciiTheme="minorHAnsi" w:hAnsiTheme="minorHAnsi" w:cstheme="minorHAnsi"/>
                <w:color w:val="000000"/>
                <w:szCs w:val="20"/>
              </w:rPr>
            </w:pPr>
            <w:r>
              <w:rPr>
                <w:rFonts w:asciiTheme="minorHAnsi" w:hAnsiTheme="minorHAnsi" w:cstheme="minorHAnsi"/>
                <w:color w:val="000000"/>
                <w:szCs w:val="20"/>
              </w:rPr>
              <w:t xml:space="preserve">time to workaround</w:t>
            </w:r>
            <w:r>
              <w:rPr>
                <w:rFonts w:asciiTheme="minorHAnsi" w:hAnsiTheme="minorHAnsi" w:cstheme="minorHAnsi"/>
                <w:color w:val="000000"/>
                <w:szCs w:val="20"/>
              </w:rPr>
              <w:br/>
            </w:r>
            <w:r>
              <w:rPr>
                <w:rFonts w:asciiTheme="minorHAnsi" w:hAnsiTheme="minorHAnsi" w:cstheme="minorHAnsi"/>
                <w:color w:val="000000"/>
                <w:szCs w:val="20"/>
              </w:rPr>
              <w:t xml:space="preserve">(Erstintervention, Deblockierung, provisorische Lösung (Verkehrsdienst etc.))</w:t>
            </w:r>
          </w:p>
        </w:tc>
        <w:tc>
          <w:tcPr>
            <w:tcW w:type="dxa" w:w="5103"/>
            <w:tcBorders/>
          </w:tcPr>
          <w:p>
            <w:pPr>
              <w:pStyle w:val="LauftextTABTVS"/>
              <w:spacing/>
              <w:jc w:val="center"/>
              <w:rPr>
                <w:rFonts w:asciiTheme="minorHAnsi" w:hAnsiTheme="minorHAnsi" w:cstheme="minorHAnsi"/>
                <w:color w:val="000000"/>
                <w:szCs w:val="20"/>
              </w:rPr>
            </w:pPr>
            <w:r>
              <w:rPr>
                <w:rFonts w:asciiTheme="minorHAnsi" w:hAnsiTheme="minorHAnsi" w:cstheme="minorHAnsi"/>
                <w:szCs w:val="20"/>
              </w:rPr>
              <w:t xml:space="preserve">Spätestens </w:t>
            </w:r>
            <w:r>
              <w:rPr>
                <w:rFonts w:asciiTheme="minorHAnsi" w:hAnsiTheme="minorHAnsi" w:cstheme="minorHAnsi"/>
                <w:color w:val="000000"/>
                <w:szCs w:val="20"/>
              </w:rPr>
              <w:t xml:space="preserve">1 h </w:t>
            </w:r>
          </w:p>
          <w:p>
            <w:pPr>
              <w:pStyle w:val="LauftextTABTVS"/>
              <w:spacing/>
              <w:jc w:val="center"/>
              <w:rPr>
                <w:rFonts w:asciiTheme="minorHAnsi" w:hAnsiTheme="minorHAnsi" w:cstheme="minorHAnsi"/>
                <w:color w:val="000000"/>
                <w:szCs w:val="20"/>
              </w:rPr>
            </w:pPr>
            <w:r>
              <w:rPr>
                <w:rFonts w:asciiTheme="minorHAnsi" w:hAnsiTheme="minorHAnsi" w:cstheme="minorHAnsi"/>
                <w:color w:val="000000"/>
                <w:szCs w:val="20"/>
              </w:rPr>
              <w:t xml:space="preserve">nach Eintreffen </w:t>
            </w:r>
          </w:p>
          <w:p>
            <w:pPr>
              <w:pStyle w:val="LauftextTABTVS"/>
              <w:spacing/>
              <w:jc w:val="center"/>
              <w:rPr>
                <w:rFonts w:asciiTheme="minorHAnsi" w:hAnsiTheme="minorHAnsi" w:cstheme="minorHAnsi"/>
                <w:color w:val="000000"/>
                <w:szCs w:val="20"/>
              </w:rPr>
            </w:pPr>
            <w:r>
              <w:rPr>
                <w:rFonts w:asciiTheme="minorHAnsi" w:hAnsiTheme="minorHAnsi" w:cstheme="minorHAnsi"/>
                <w:color w:val="000000"/>
                <w:szCs w:val="20"/>
              </w:rPr>
              <w:t xml:space="preserve">vor Ort</w:t>
            </w:r>
          </w:p>
        </w:tc>
      </w:tr>
      <w:tr>
        <w:trPr/>
        <w:tc>
          <w:tcPr>
            <w:tcW w:type="dxa" w:w="3828"/>
            <w:tcBorders/>
            <w:shd w:fill="BFBFBF" w:color="auto" w:val="clear"/>
          </w:tcPr>
          <w:p>
            <w:pPr>
              <w:pStyle w:val="LauftextTABTVS"/>
              <w:spacing/>
              <w:rPr>
                <w:rFonts w:asciiTheme="minorHAnsi" w:hAnsiTheme="minorHAnsi" w:cstheme="minorHAnsi"/>
                <w:color w:val="000000"/>
                <w:szCs w:val="20"/>
                <w:lang w:val="en-GB"/>
              </w:rPr>
            </w:pPr>
            <w:r>
              <w:rPr>
                <w:rFonts w:asciiTheme="minorHAnsi" w:hAnsiTheme="minorHAnsi" w:cstheme="minorHAnsi"/>
                <w:color w:val="000000"/>
                <w:szCs w:val="20"/>
                <w:lang w:val="en-GB"/>
              </w:rPr>
              <w:t xml:space="preserve">time to final solution</w:t>
            </w:r>
            <w:r>
              <w:rPr>
                <w:rFonts w:asciiTheme="minorHAnsi" w:hAnsiTheme="minorHAnsi" w:cstheme="minorHAnsi"/>
                <w:color w:val="000000"/>
                <w:szCs w:val="20"/>
                <w:lang w:val="en-GB"/>
              </w:rPr>
              <w:br/>
            </w:r>
            <w:r>
              <w:rPr>
                <w:rFonts w:asciiTheme="minorHAnsi" w:hAnsiTheme="minorHAnsi" w:cstheme="minorHAnsi"/>
                <w:color w:val="000000"/>
                <w:szCs w:val="20"/>
                <w:lang w:val="en-GB"/>
              </w:rPr>
              <w:t xml:space="preserve">(definitive Lösung)</w:t>
            </w:r>
          </w:p>
        </w:tc>
        <w:tc>
          <w:tcPr>
            <w:tcW w:type="dxa" w:w="5103"/>
            <w:tcBorders/>
          </w:tcPr>
          <w:p>
            <w:pPr>
              <w:pStyle w:val="LauftextTABTVS"/>
              <w:spacing/>
              <w:jc w:val="center"/>
              <w:rPr>
                <w:rFonts w:asciiTheme="minorHAnsi" w:hAnsiTheme="minorHAnsi" w:cstheme="minorHAnsi"/>
                <w:color w:val="000000"/>
                <w:szCs w:val="20"/>
              </w:rPr>
            </w:pPr>
            <w:r>
              <w:rPr>
                <w:rFonts w:asciiTheme="minorHAnsi" w:hAnsiTheme="minorHAnsi" w:cstheme="minorHAnsi"/>
                <w:color w:val="000000"/>
                <w:szCs w:val="20"/>
              </w:rPr>
              <w:t xml:space="preserve">-</w:t>
            </w:r>
          </w:p>
          <w:p>
            <w:pPr>
              <w:pStyle w:val="LauftextTABTVS"/>
              <w:spacing/>
              <w:jc w:val="center"/>
              <w:rPr>
                <w:rFonts w:asciiTheme="minorHAnsi" w:hAnsiTheme="minorHAnsi" w:cstheme="minorHAnsi"/>
                <w:color w:val="000000"/>
                <w:szCs w:val="20"/>
                <w:highlight w:val="red"/>
              </w:rPr>
            </w:pPr>
          </w:p>
        </w:tc>
      </w:tr>
    </w:tbl>
    <w:p w14:paraId="08BEA131">
      <w:pPr>
        <w:pStyle w:val="Text"/>
        <w:tabs>
          <w:tab w:val="clear" w:pos="567"/>
        </w:tabs>
        <w:spacing/>
        <w:ind w:left="0" w:firstLine="0"/>
        <w:rPr>
          <w:rFonts w:asciiTheme="minorHAnsi" w:hAnsiTheme="minorHAnsi" w:cstheme="minorHAnsi"/>
          <w:color w:val="000000"/>
          <w:sz w:val="20"/>
        </w:rPr>
      </w:pPr>
    </w:p>
    <w:p w14:paraId="143A7E50">
      <w:pPr>
        <w:pStyle w:val="Text"/>
        <w:tabs>
          <w:tab w:val="clear" w:pos="567"/>
        </w:tabs>
        <w:spacing/>
        <w:ind w:left="0" w:firstLine="0"/>
        <w:rPr>
          <w:rFonts w:asciiTheme="minorHAnsi" w:hAnsiTheme="minorHAnsi" w:cstheme="minorHAnsi"/>
          <w:color w:val="000000"/>
          <w:sz w:val="20"/>
        </w:rPr>
      </w:pPr>
      <w:r>
        <w:rPr>
          <w:rFonts w:asciiTheme="minorHAnsi" w:hAnsiTheme="minorHAnsi" w:cstheme="minorHAnsi"/>
          <w:color w:val="000000"/>
          <w:sz w:val="20"/>
        </w:rPr>
        <w:t xml:space="preserve">Zur Veranschaulichung dieser Interventionszeiten dient die nachfolgende Abbildung:</w:t>
      </w:r>
    </w:p>
    <w:p w14:paraId="230C8EAB">
      <w:pPr>
        <w:pStyle w:val="Text"/>
        <w:tabs>
          <w:tab w:val="clear" w:pos="567"/>
        </w:tabs>
        <w:spacing/>
        <w:ind w:left="0" w:firstLine="0"/>
        <w:rPr>
          <w:rFonts w:asciiTheme="minorHAnsi" w:hAnsiTheme="minorHAnsi" w:cstheme="minorHAnsi"/>
          <w:color w:val="0070C0"/>
          <w:sz w:val="20"/>
        </w:rPr>
      </w:pPr>
      <w:r>
        <w:rPr>
          <w:rFonts w:asciiTheme="minorHAnsi" w:hAnsiTheme="minorHAnsi" w:cstheme="minorHAnsi"/>
          <w:noProof/>
          <w:color w:val="0070C0"/>
          <w:sz w:val="20"/>
          <w:lang w:eastAsia="de-CH"/>
        </w:rPr>
        <w:drawing>
          <wp:inline>
            <wp:extent cx="4754880" cy="990804"/>
            <wp:effectExtent xmlns:wp="http://schemas.openxmlformats.org/drawingml/2006/wordprocessingDrawing" l="0" t="0" r="7620" b="0"/>
            <wp:docPr id="3" descr="Ein Bild, das Screenshot, Reihe enthält.&#10;&#10;Automatisch generierte Beschreibung"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print">
                      <a:extLst>
                        <a:ext uri="{28A0092B-C50C-407E-A947-70E740481C1C}">
                          <a14:useLocalDpi xmlns:a14="http://schemas.microsoft.com/office/drawing/2010/main" val="0"/>
                        </a:ext>
                      </a:extLst>
                    </a:blip>
                    <a:srcRect l="1505"/>
                    <a:stretch>
                      <a:fillRect/>
                    </a:stretch>
                  </pic:blipFill>
                  <pic:spPr bwMode="auto">
                    <a:xfrm>
                      <a:off x="0" y="0"/>
                      <a:ext cx="4754880" cy="990804"/>
                    </a:xfrm>
                    <a:prstGeom prst="rect">
                      <a:avLst/>
                    </a:prstGeom>
                    <a:extLst xmlns:a="http://schemas.openxmlformats.org/drawingml/2006/main">
                      <a:ext uri="{53640926-AAD7-44D8-BBD7-CCE9431645EC}">
                        <a14:shadowObscured xmlns:a14="http://schemas.microsoft.com/office/drawing/2010/main"/>
                      </a:ext>
                    </a:extLst>
                  </pic:spPr>
                </pic:pic>
              </a:graphicData>
            </a:graphic>
          </wp:inline>
        </w:drawing>
      </w:r>
    </w:p>
    <w:p w14:paraId="33C9F42A">
      <w:pPr>
        <w:pStyle w:val="Text"/>
        <w:tabs>
          <w:tab w:val="clear" w:pos="567"/>
        </w:tabs>
        <w:spacing/>
        <w:ind w:left="0" w:firstLine="0"/>
        <w:rPr>
          <w:rFonts w:asciiTheme="minorHAnsi" w:hAnsiTheme="minorHAnsi" w:cstheme="minorHAnsi"/>
          <w:color w:val="000000"/>
          <w:sz w:val="20"/>
        </w:rPr>
      </w:pPr>
    </w:p>
    <w:p w14:paraId="65A8B204">
      <w:pPr>
        <w:pStyle w:val="Text"/>
        <w:tabs>
          <w:tab w:val="clear" w:pos="567"/>
        </w:tabs>
        <w:spacing/>
        <w:ind w:left="0" w:firstLine="0"/>
        <w:rPr>
          <w:rFonts w:asciiTheme="minorHAnsi" w:hAnsiTheme="minorHAnsi" w:cstheme="minorHAnsi"/>
          <w:color w:val="000000"/>
          <w:sz w:val="20"/>
        </w:rPr>
      </w:pPr>
      <w:r>
        <w:rPr>
          <w:rFonts w:asciiTheme="minorHAnsi" w:hAnsiTheme="minorHAnsi" w:cstheme="minorHAnsi"/>
          <w:color w:val="000000"/>
          <w:sz w:val="20"/>
        </w:rPr>
        <w:t xml:space="preserve">Nach jedem Einsatz ist die Betreiberin über deren Inhalt und den Umfang der Instandsetzung in Kenntnis zu setzen. Diese Arbeiten sind im Einsatzjournal festzuhalten. </w:t>
      </w:r>
    </w:p>
    <w:p w14:paraId="13C23D97">
      <w:pPr>
        <w:pStyle w:val="Text"/>
        <w:tabs>
          <w:tab w:val="clear" w:pos="567"/>
        </w:tabs>
        <w:spacing/>
        <w:ind w:left="0" w:firstLine="0"/>
        <w:rPr>
          <w:rFonts w:asciiTheme="minorHAnsi" w:hAnsiTheme="minorHAnsi" w:cstheme="minorHAnsi"/>
          <w:color w:val="000000"/>
          <w:sz w:val="20"/>
        </w:rPr>
      </w:pPr>
      <w:r>
        <w:rPr>
          <w:rFonts w:asciiTheme="minorHAnsi" w:hAnsiTheme="minorHAnsi" w:cstheme="minorHAnsi"/>
          <w:color w:val="000000"/>
          <w:sz w:val="20"/>
        </w:rPr>
        <w:t xml:space="preserve">Die zu erbringenden Leistungen sind im Anhang B detailliert erfasst.</w:t>
      </w:r>
      <w:r>
        <w:rPr>
          <w:rFonts w:asciiTheme="minorHAnsi" w:hAnsiTheme="minorHAnsi" w:cstheme="minorHAnsi"/>
          <w:color w:val="000000"/>
          <w:sz w:val="20"/>
        </w:rPr>
        <w:br/>
      </w:r>
    </w:p>
    <w:p w14:paraId="1DC1802E">
      <w:pPr>
        <w:pStyle w:val="Text"/>
        <w:spacing/>
        <w:rPr>
          <w:rFonts w:asciiTheme="minorHAnsi" w:hAnsiTheme="minorHAnsi" w:cstheme="minorHAnsi"/>
          <w:color w:val="000000"/>
          <w:sz w:val="20"/>
        </w:rPr>
      </w:pPr>
      <w:bookmarkStart w:id="3" w:name="_Toc365018906"/>
      <w:r>
        <w:rPr>
          <w:rFonts w:asciiTheme="minorHAnsi" w:hAnsiTheme="minorHAnsi" w:cstheme="minorHAnsi"/>
          <w:color w:val="000000"/>
          <w:sz w:val="20"/>
        </w:rPr>
        <w:t xml:space="preserve">3.4</w:t>
      </w:r>
      <w:r>
        <w:rPr>
          <w:rFonts w:asciiTheme="minorHAnsi" w:hAnsiTheme="minorHAnsi" w:cstheme="minorHAnsi"/>
          <w:color w:val="000000"/>
          <w:sz w:val="20"/>
        </w:rPr>
        <w:tab/>
        <w:t xml:space="preserve"/>
      </w:r>
      <w:r>
        <w:rPr>
          <w:rFonts w:asciiTheme="minorHAnsi" w:hAnsiTheme="minorHAnsi" w:cstheme="minorHAnsi"/>
          <w:color w:val="000000"/>
          <w:sz w:val="20"/>
        </w:rPr>
        <w:t xml:space="preserve">Ausfallsicherheit, Minimierung der Ausfallzeit</w:t>
      </w:r>
      <w:bookmarkEnd w:id="3"/>
    </w:p>
    <w:p w14:paraId="235F32A3">
      <w:pPr>
        <w:pStyle w:val="Text"/>
        <w:tabs>
          <w:tab w:val="clear" w:pos="567"/>
        </w:tabs>
        <w:spacing/>
        <w:ind w:left="0" w:firstLine="0"/>
        <w:rPr>
          <w:rFonts w:asciiTheme="minorHAnsi" w:hAnsiTheme="minorHAnsi" w:cstheme="minorHAnsi"/>
          <w:color w:val="000000"/>
          <w:sz w:val="20"/>
        </w:rPr>
      </w:pPr>
      <w:r>
        <w:rPr>
          <w:rFonts w:asciiTheme="minorHAnsi" w:hAnsiTheme="minorHAnsi" w:cstheme="minorHAnsi"/>
          <w:color w:val="000000"/>
          <w:sz w:val="20"/>
        </w:rPr>
        <w:t xml:space="preserve">Um eine möglichst hohe Ausfallsicherheit zu gewährleisten, muss die </w:t>
      </w:r>
      <w:r>
        <w:rPr>
          <w:rFonts w:asciiTheme="minorHAnsi" w:hAnsiTheme="minorHAnsi" w:cstheme="minorHAnsi"/>
          <w:color w:val="000000"/>
          <w:sz w:val="20"/>
        </w:rPr>
        <w:t xml:space="preserve">Wartungsfirma</w:t>
      </w:r>
      <w:r>
        <w:rPr>
          <w:rFonts w:asciiTheme="minorHAnsi" w:hAnsiTheme="minorHAnsi" w:cstheme="minorHAnsi"/>
          <w:color w:val="000000"/>
          <w:sz w:val="20"/>
        </w:rPr>
        <w:t xml:space="preserve"> entsprechende Ersatzteile der einzelnen Anlageteile auf Lager haben. </w:t>
      </w:r>
    </w:p>
    <w:p w14:paraId="6DA05BD8">
      <w:pPr>
        <w:pStyle w:val="Untertitel"/>
        <w:keepNext/>
        <w:keepLines/>
        <w:tabs>
          <w:tab w:val="left" w:pos="1134"/>
        </w:tabs>
        <w:spacing w:before="360"/>
        <w:rPr/>
      </w:pPr>
      <w:r>
        <w:rPr/>
        <w:t xml:space="preserve">Art. 4:</w:t>
      </w:r>
      <w:r>
        <w:rPr/>
        <w:tab/>
        <w:t xml:space="preserve"/>
      </w:r>
      <w:r>
        <w:rPr/>
        <w:t xml:space="preserve">Reporting</w:t>
      </w:r>
    </w:p>
    <w:p w14:paraId="0C9B7F09">
      <w:pPr>
        <w:pStyle w:val="Text"/>
        <w:spacing/>
        <w:rPr>
          <w:rFonts w:asciiTheme="minorHAnsi" w:hAnsiTheme="minorHAnsi" w:cstheme="minorHAnsi"/>
          <w:sz w:val="20"/>
        </w:rPr>
      </w:pPr>
      <w:r>
        <w:rPr>
          <w:rFonts w:asciiTheme="minorHAnsi" w:hAnsiTheme="minorHAnsi" w:cstheme="minorHAnsi"/>
          <w:sz w:val="20"/>
        </w:rPr>
        <w:t xml:space="preserve">Störungen und Ausfälle sind zu protokollieren.</w:t>
      </w:r>
    </w:p>
    <w:p w14:paraId="446524CE">
      <w:pPr>
        <w:pStyle w:val="Text"/>
        <w:tabs>
          <w:tab w:val="clear" w:pos="567"/>
          <w:tab w:val="left" w:pos="0"/>
        </w:tabs>
        <w:spacing/>
        <w:ind w:left="0" w:firstLine="0"/>
        <w:rPr>
          <w:rFonts w:asciiTheme="minorHAnsi" w:hAnsiTheme="minorHAnsi" w:cstheme="minorHAnsi"/>
          <w:sz w:val="20"/>
        </w:rPr>
      </w:pPr>
      <w:r>
        <w:rPr>
          <w:rFonts w:asciiTheme="minorHAnsi" w:hAnsiTheme="minorHAnsi" w:cstheme="minorHAnsi"/>
          <w:sz w:val="20"/>
        </w:rPr>
        <w:t xml:space="preserve">Für jede Anlage wird ein Einsatzjournal (Rapportheft im STG-Schrank) geführt, in welchem die ausgeführten Instandhaltungsarbeiten vermerkt sind.</w:t>
      </w:r>
    </w:p>
    <w:p w14:paraId="6267CD13">
      <w:pPr>
        <w:pStyle w:val="Text"/>
        <w:tabs>
          <w:tab w:val="clear" w:pos="567"/>
        </w:tabs>
        <w:spacing/>
        <w:ind w:left="0" w:firstLine="0"/>
        <w:rPr>
          <w:rFonts w:asciiTheme="minorHAnsi" w:hAnsiTheme="minorHAnsi" w:cstheme="minorHAnsi"/>
          <w:sz w:val="20"/>
        </w:rPr>
      </w:pPr>
      <w:r>
        <w:rPr>
          <w:rFonts w:asciiTheme="minorHAnsi" w:hAnsiTheme="minorHAnsi" w:cstheme="minorHAnsi"/>
          <w:sz w:val="20"/>
        </w:rPr>
        <w:t xml:space="preserve">Zu jeder Instandsetzung (Störung oder Ausfall) muss ein Protokoll der Tätigkeiten zuhanden der Betreiberin er-stellt werden.</w:t>
      </w:r>
    </w:p>
    <w:p w14:paraId="44BDD00A">
      <w:pPr>
        <w:tabs>
          <w:tab w:val="left" w:pos="3686"/>
        </w:tabs>
        <w:spacing/>
        <w:rPr>
          <w:lang w:eastAsia="de-DE"/>
        </w:rPr>
      </w:pPr>
      <w:r>
        <w:rPr>
          <w:lang w:eastAsia="de-DE"/>
        </w:rPr>
        <w:tab/>
        <w:t xml:space="preserve"/>
      </w:r>
    </w:p>
    <w:p w14:paraId="74E86BD7">
      <w:pPr>
        <w:pStyle w:val="Untertitel"/>
        <w:keepNext/>
        <w:keepLines/>
        <w:tabs>
          <w:tab w:val="left" w:pos="1134"/>
        </w:tabs>
        <w:spacing w:before="360"/>
        <w:rPr/>
      </w:pPr>
      <w:r>
        <w:rPr/>
        <w:t xml:space="preserve">Art. </w:t>
      </w:r>
      <w:r>
        <w:rPr/>
        <w:t xml:space="preserve">5</w:t>
      </w:r>
      <w:r>
        <w:rPr/>
        <w:t xml:space="preserve">:</w:t>
      </w:r>
      <w:r>
        <w:rPr/>
        <w:tab/>
        <w:t xml:space="preserve"/>
      </w:r>
      <w:r>
        <w:rPr/>
        <w:t xml:space="preserve">Vergütung und finanzielle Bedingungen</w:t>
      </w:r>
    </w:p>
    <w:p w14:paraId="7B9D7029">
      <w:pPr>
        <w:pStyle w:val="Text"/>
        <w:tabs>
          <w:tab w:val="clear" w:pos="567"/>
        </w:tabs>
        <w:spacing/>
        <w:ind w:left="0" w:firstLine="0"/>
        <w:rPr>
          <w:rFonts w:cs="Arial"/>
          <w:color w:val="000000"/>
          <w:sz w:val="20"/>
        </w:rPr>
      </w:pPr>
      <w:r>
        <w:rPr>
          <w:rFonts w:cs="Arial"/>
          <w:color w:val="000000"/>
          <w:sz w:val="20"/>
        </w:rPr>
        <w:t xml:space="preserve">Die Wartungskosten pro Jahr für die oben unter Ziffer 3 definierten Leistungen werden in einem separaten Preisblatt (Anhang A) als Beilage zu diesem Wartungsvertrag ausgewiesen. Das Preisblatt wird bei einer Änderung (Zuwachs oder Wegfall einer Anlage, geänderte Leistungen oder Preise) mutiert und mit gegenseitiger Unterschrift rechtskräftiger Bestandteil des vorliegenden Vertrages. </w:t>
      </w:r>
    </w:p>
    <w:p w14:paraId="1BA58FFB">
      <w:pPr>
        <w:spacing w:before="120"/>
        <w:ind w:left="567" w:hanging="567"/>
        <w:rPr>
          <w:rFonts w:cstheme="minorHAnsi"/>
        </w:rPr>
      </w:pPr>
      <w:r>
        <w:rPr>
          <w:rFonts w:cstheme="minorHAnsi"/>
        </w:rPr>
        <w:t xml:space="preserve">Art der Vergütung: </w:t>
      </w:r>
      <w:sdt>
        <w:sdtPr>
          <w:rPr>
            <w:rFonts w:cstheme="minorHAnsi"/>
          </w:rPr>
          <w:id w:val="2070381037"/>
          <w:comboBox>
            <w:listItem w:value="Wählen Sie ein Element aus."/>
            <w:listItem w:displayText="Pauschalpreis" w:value="Pauschalpreis"/>
            <w:listItem w:displayText="Einheitspreis" w:value="Einheitspreis"/>
            <w:listItem w:displayText="Globalpreis" w:value="Globalpreis"/>
          </w:comboBox>
        </w:sdtPr>
        <w:sdtEndPr>
          <w:rPr/>
        </w:sdtEndPr>
        <w:sdtContent>
          <w:r>
            <w:rPr>
              <w:rFonts w:cstheme="minorHAnsi"/>
            </w:rPr>
            <w:t xml:space="preserve">Globalpreis</w:t>
          </w:r>
        </w:sdtContent>
      </w:sdt>
    </w:p>
    <w:p w14:paraId="1392A1E3">
      <w:pPr>
        <w:pStyle w:val="Untertitel"/>
        <w:tabs>
          <w:tab w:val="left" w:pos="1134"/>
        </w:tabs>
        <w:spacing w:before="360"/>
        <w:rPr/>
      </w:pPr>
      <w:bookmarkStart w:id="4" w:name="_Hlk153974991"/>
      <w:r>
        <w:rPr/>
        <w:t xml:space="preserve">Art </w:t>
      </w:r>
      <w:r>
        <w:rPr/>
        <w:t xml:space="preserve">6:</w:t>
      </w:r>
      <w:r>
        <w:rPr/>
        <w:tab/>
        <w:t xml:space="preserve"/>
      </w:r>
      <w:r>
        <w:rPr/>
        <w:t xml:space="preserve">Regiearbeiten</w:t>
      </w:r>
    </w:p>
    <w:p w14:paraId="698D4CDD">
      <w:pPr>
        <w:pStyle w:val="Text"/>
        <w:tabs>
          <w:tab w:val="clear" w:pos="567"/>
          <w:tab w:val="left" w:pos="0"/>
        </w:tabs>
        <w:spacing/>
        <w:ind w:left="0" w:firstLine="0"/>
        <w:rPr>
          <w:rFonts w:cs="Arial"/>
          <w:color w:val="000000"/>
        </w:rPr>
      </w:pPr>
      <w:r>
        <w:rPr>
          <w:rFonts w:cs="Arial"/>
          <w:color w:val="000000"/>
        </w:rPr>
        <w:t xml:space="preserve">Reparaturarbeiten auf Verlangen der Betreiberin oder nach Unfällen sowie bei Drittschäden (Vandalismus usw.) werden nach Aufwand und gemäss Regieansätzen der Unternehmung verrechnet.</w:t>
      </w:r>
    </w:p>
    <w:p w14:paraId="79FCEDB1">
      <w:pPr>
        <w:pStyle w:val="Untertitel"/>
        <w:tabs>
          <w:tab w:val="left" w:pos="1134"/>
        </w:tabs>
        <w:spacing w:before="360"/>
        <w:rPr/>
      </w:pPr>
      <w:r>
        <w:rPr/>
        <w:t xml:space="preserve">Art 6:</w:t>
      </w:r>
      <w:r>
        <w:rPr/>
        <w:tab/>
        <w:t xml:space="preserve"/>
      </w:r>
      <w:r>
        <w:rPr/>
        <w:t xml:space="preserve">Rabatt</w:t>
      </w:r>
    </w:p>
    <w:p w14:paraId="4A07A9E8">
      <w:pPr>
        <w:pStyle w:val="Text"/>
        <w:tabs>
          <w:tab w:val="clear" w:pos="567"/>
          <w:tab w:val="left" w:pos="0"/>
        </w:tabs>
        <w:spacing/>
        <w:ind w:left="0" w:firstLine="0"/>
        <w:rPr>
          <w:rFonts w:cs="Arial"/>
          <w:color w:val="000000"/>
        </w:rPr>
      </w:pPr>
      <w:r>
        <w:rPr>
          <w:rFonts w:cs="Arial"/>
        </w:rPr>
        <w:t xml:space="preserve">Der auf dem Preisblatt deklarierte Rabatt gilt auch für Nachträge aller Art zum vorliegenden Vertrag (insbesonde</w:t>
      </w:r>
      <w:r>
        <w:rPr>
          <w:rFonts w:cs="Arial"/>
          <w:color w:val="000000"/>
        </w:rPr>
        <w:t xml:space="preserve">re infolge von Bestellungsänderungen).</w:t>
      </w:r>
    </w:p>
    <w:p w14:paraId="6F04CD9B">
      <w:pPr>
        <w:pStyle w:val="Untertitel"/>
        <w:tabs>
          <w:tab w:val="left" w:pos="1134"/>
        </w:tabs>
        <w:spacing w:before="360"/>
        <w:rPr/>
      </w:pPr>
      <w:r>
        <w:rPr/>
        <w:t xml:space="preserve">Art. </w:t>
      </w:r>
      <w:r>
        <w:rPr/>
        <w:t xml:space="preserve">7</w:t>
      </w:r>
      <w:r>
        <w:rPr/>
        <w:t xml:space="preserve">:</w:t>
      </w:r>
      <w:r>
        <w:rPr/>
        <w:tab/>
        <w:t xml:space="preserve"/>
      </w:r>
      <w:r>
        <w:rPr/>
        <w:t xml:space="preserve">Anpassung der Vergütung an die Teuerung</w:t>
      </w:r>
    </w:p>
    <w:p w14:paraId="2650B8E8">
      <w:pPr>
        <w:spacing w:after="0"/>
        <w:rPr/>
      </w:pPr>
      <w:r>
        <w:rPr/>
        <w:t xml:space="preserve">Die Berechnung der Teuerung erfolgt mit der Gleitpreisformel nach SIA 122 der Koordinationskonferenz der Bau- und Liegenschaftsorgane der öffentlichen Bauherren (KBOB). Die Grundlage für die Berechnung bilden die im Leistungsverzeichnis ausgewiesenen Anteile der teuerungsberechtigen Materialkategorien, welche nachfolgend aufgeführt sind:</w:t>
      </w:r>
    </w:p>
    <w:p w14:paraId="01D27107">
      <w:pPr>
        <w:pStyle w:val="Listenabsatz"/>
        <w:numPr>
          <w:ilvl w:val="0"/>
          <w:numId w:val="8"/>
        </w:numPr>
        <w:spacing/>
        <w:rPr/>
      </w:pPr>
      <w:r>
        <w:rPr/>
        <w:t xml:space="preserve">A – Metallkonstruktionen (metallische Tragwerke und Teile davon (KBOB </w:t>
      </w:r>
      <w:r>
        <w:rPr/>
        <w:t xml:space="preserve">Materialpreisindex</w:t>
      </w:r>
      <w:r>
        <w:rPr/>
        <w:t xml:space="preserve"> 25.11)</w:t>
      </w:r>
    </w:p>
    <w:p w14:paraId="0146DDBB">
      <w:pPr>
        <w:pStyle w:val="Listenabsatz"/>
        <w:numPr>
          <w:ilvl w:val="0"/>
          <w:numId w:val="8"/>
        </w:numPr>
        <w:spacing/>
        <w:rPr/>
      </w:pPr>
      <w:r>
        <w:rPr/>
        <w:t xml:space="preserve">B – Isolierte Elektro-Kabel (KBOB </w:t>
      </w:r>
      <w:r>
        <w:rPr/>
        <w:t xml:space="preserve">Materialpreisindex</w:t>
      </w:r>
      <w:r>
        <w:rPr/>
        <w:t xml:space="preserve"> 27.32)</w:t>
      </w:r>
    </w:p>
    <w:p w14:paraId="16B50DA7">
      <w:pPr>
        <w:pStyle w:val="Listenabsatz"/>
        <w:numPr>
          <w:ilvl w:val="0"/>
          <w:numId w:val="8"/>
        </w:numPr>
        <w:spacing/>
        <w:rPr/>
      </w:pPr>
      <w:r>
        <w:rPr/>
        <w:t xml:space="preserve">C – Sonstige </w:t>
      </w:r>
      <w:r>
        <w:rPr/>
        <w:t xml:space="preserve">elektr</w:t>
      </w:r>
      <w:r>
        <w:rPr/>
        <w:t xml:space="preserve">ische</w:t>
      </w:r>
      <w:r>
        <w:rPr/>
        <w:t xml:space="preserve"> Ausrüstungen, Herstellung von elektrischen Signaleinrichtungen wie Verkehrsampeln</w:t>
      </w:r>
      <w:r>
        <w:rPr/>
        <w:t xml:space="preserve"> (KBOB </w:t>
      </w:r>
      <w:r>
        <w:rPr/>
        <w:t xml:space="preserve">Materialpreisindex</w:t>
      </w:r>
      <w:r>
        <w:rPr/>
        <w:t xml:space="preserve"> 27.9).</w:t>
      </w:r>
    </w:p>
    <w:p w14:paraId="3AD98B6A">
      <w:pPr>
        <w:spacing/>
        <w:rPr/>
      </w:pPr>
      <w:r>
        <w:rPr/>
        <w:t xml:space="preserve">Die Einzelheiten sind in den Kostengrundlagen des Leistungsverzeichnisses geregelt. Die im Blatt 12 «Teuerungsgrundlagen» ausgewiesenen Kostenanteile am Preisangebot sind in den </w:t>
      </w:r>
      <w:r>
        <w:rPr/>
        <w:t xml:space="preserve">«Anhang_13_2_KBOB_Berechnung_Teuerung_Gleitpreisformel» einzutragen</w:t>
      </w:r>
      <w:r>
        <w:rPr/>
        <w:t xml:space="preserve">. Sollte die Position «nicht überwälzungsberechtigter Anteil» nicht ausreichen, ist die entsprechende Differenz zu 100% in der letzten Zeile einzutragen.</w:t>
      </w:r>
    </w:p>
    <w:p w14:paraId="46C640B9">
      <w:pPr>
        <w:spacing/>
        <w:rPr/>
      </w:pPr>
      <w:r>
        <w:rPr/>
        <w:t xml:space="preserve">Aktuelle Materialpreisindizes der KBOB können auf der Internetseite des Bundesamtes für Statistik bezogen werden.</w:t>
      </w:r>
    </w:p>
    <w:p w14:paraId="3EADD5BE">
      <w:pPr>
        <w:spacing/>
        <w:rPr/>
      </w:pPr>
      <w:r>
        <w:rPr/>
        <w:t xml:space="preserve">Der Stichtag entspricht dem Datum der Angebotseingabe. Die Leistungsperiode beginnt ab der Vergabe und endet mit der Inbetriebnahme der LSA.</w:t>
      </w:r>
    </w:p>
    <w:p w14:paraId="49042CE1">
      <w:pPr>
        <w:pStyle w:val="Untertitel"/>
        <w:keepNext/>
        <w:keepLines/>
        <w:tabs>
          <w:tab w:val="left" w:pos="1134"/>
        </w:tabs>
        <w:spacing w:before="360"/>
        <w:rPr/>
      </w:pPr>
      <w:r>
        <w:rPr/>
        <w:t xml:space="preserve">Art. 8:</w:t>
      </w:r>
      <w:r>
        <w:rPr/>
        <w:tab/>
        <w:t xml:space="preserve"/>
      </w:r>
      <w:r>
        <w:rPr/>
        <w:t xml:space="preserve">Rechnungsadresse und Zustellung</w:t>
      </w:r>
    </w:p>
    <w:p w14:paraId="403A894F">
      <w:pPr>
        <w:spacing w:after="0" w:line="240" w:lineRule="auto"/>
        <w:rPr/>
      </w:pPr>
      <w:r>
        <w:rPr/>
        <w:t xml:space="preserve">Die Stadt Bern nutzt einen elektronischen Kreditorenworkflow. Bitte stellen Sie uns deshalb die Rechnung elektronisch als PDF-Datei wie folgt zu:</w:t>
      </w:r>
    </w:p>
    <w:p w14:paraId="20B25FD0">
      <w:pPr>
        <w:spacing w:after="0" w:line="240" w:lineRule="auto"/>
        <w:rPr/>
      </w:pPr>
    </w:p>
    <w:p w14:paraId="7612664E">
      <w:pPr>
        <w:spacing w:after="120" w:line="240" w:lineRule="auto"/>
        <w:rPr/>
      </w:pPr>
      <w:r>
        <w:rPr/>
        <w:t xml:space="preserve">Die Rechnungsadresse lautet:</w:t>
      </w:r>
    </w:p>
    <w:p w14:paraId="01C87C92">
      <w:pPr>
        <w:spacing w:after="0" w:line="240" w:lineRule="auto"/>
        <w:rPr/>
      </w:pPr>
      <w:r>
        <w:rPr/>
        <w:t xml:space="preserve">Tiefbau Stadt Bern, Bundesgasse 38, 3001 Bern</w:t>
      </w:r>
    </w:p>
    <w:p w14:paraId="74C3FE75">
      <w:pPr>
        <w:spacing w:after="0" w:line="240" w:lineRule="auto"/>
        <w:rPr/>
      </w:pPr>
    </w:p>
    <w:p w14:paraId="035FB13A">
      <w:pPr>
        <w:spacing w:after="120" w:line="240" w:lineRule="auto"/>
        <w:rPr/>
      </w:pPr>
      <w:r>
        <w:rPr/>
        <w:t xml:space="preserve">Die Zustelladresse lautet:</w:t>
      </w:r>
    </w:p>
    <w:p w14:paraId="091EBCCB">
      <w:pPr>
        <w:spacing w:after="0" w:line="240" w:lineRule="auto"/>
        <w:rPr/>
      </w:pPr>
      <w:r>
        <w:rPr/>
        <w:t xml:space="preserve">E-Mailadresse: </w:t>
      </w:r>
      <w:sdt>
        <w:sdtPr>
          <w:rPr/>
          <w:alias w:val="Zustelladresse"/>
          <w:tag w:val="Rechnungsadresse"/>
          <w:id w:val="-1972977910"/>
          <w:placeholder>
            <w:docPart w:val="A3B1C3B25EA64F47BC035423520877EC"/>
          </w:placeholder>
          <w:comboBox>
            <w:listItem w:value="Wählen Sie ein Element aus."/>
            <w:listItem w:displayText="pdf-rechnungen@bern.ch" w:value="pdf-rechnungen@bern.ch"/>
            <w:listItem w:displayText="assistenz.pr@bern.ch" w:value="assistenz.pr@bern.ch"/>
            <w:listItem w:displayText="Projektleiter TAB (name.vorname@bern.ch)" w:value="Projektleiter TAB (name.vorname@bern.ch)"/>
            <w:listItem w:displayText="Externe Person, Name Vorname (E-Mail Adresse)" w:value="Externe Person, Name Vorname (E-Mail Adresse)"/>
            <w:listItem w:displayText="Gleiche wie Rechnungsadresse" w:value="Gleiche wie Rechnungsadresse"/>
          </w:comboBox>
        </w:sdtPr>
        <w:sdtEndPr>
          <w:rPr/>
        </w:sdtEndPr>
        <w:sdtContent>
          <w:r>
            <w:rPr/>
            <w:t xml:space="preserve">pdf-rechnungen@bern.ch</w:t>
          </w:r>
        </w:sdtContent>
      </w:sdt>
    </w:p>
    <w:p w14:paraId="7B3D5D1F">
      <w:pPr>
        <w:pStyle w:val="Untertitel"/>
        <w:keepNext/>
        <w:keepLines/>
        <w:tabs>
          <w:tab w:val="left" w:pos="1134"/>
        </w:tabs>
        <w:spacing w:before="360"/>
        <w:rPr/>
      </w:pPr>
      <w:r>
        <w:rPr/>
        <w:t xml:space="preserve">Art. 9:</w:t>
      </w:r>
      <w:r>
        <w:rPr/>
        <w:tab/>
        <w:t xml:space="preserve"/>
      </w:r>
      <w:r>
        <w:rPr/>
        <w:t xml:space="preserve">Rechnungsstellung und weitere Anforderungen</w:t>
      </w:r>
    </w:p>
    <w:p w14:paraId="5DC8DE31">
      <w:pPr>
        <w:spacing w:before="120" w:after="120"/>
        <w:rPr/>
      </w:pPr>
      <w:bookmarkStart w:id="5" w:name="_Hlk153345228"/>
      <w:r>
        <w:rPr/>
        <w:t xml:space="preserve">Die Rechnung muss die </w:t>
      </w:r>
      <w:r>
        <w:rPr/>
        <w:t xml:space="preserve">k</w:t>
      </w:r>
      <w:r>
        <w:rPr/>
        <w:t xml:space="preserve">orrekte Rechnungsadresse, Rechnungsdatum, Name und Adresse de</w:t>
      </w:r>
      <w:r>
        <w:rPr/>
        <w:t xml:space="preserve">r </w:t>
      </w:r>
      <w:r>
        <w:rPr>
          <w:rFonts w:cstheme="minorHAnsi"/>
        </w:rPr>
        <w:t xml:space="preserve">Wartungsfirma</w:t>
      </w:r>
      <w:r>
        <w:rPr/>
        <w:t xml:space="preserve"> </w:t>
      </w:r>
      <w:r>
        <w:rPr/>
        <w:t xml:space="preserve">sowie MWST-Nummer enthalten.</w:t>
      </w:r>
    </w:p>
    <w:p w14:paraId="7E00E7BF">
      <w:pPr>
        <w:spacing w:before="120" w:after="120"/>
        <w:rPr/>
      </w:pPr>
      <w:r>
        <w:rPr/>
        <w:t xml:space="preserve">Im Betreff sind die Leistungen und der Name des Projekts aufzulisten.</w:t>
      </w:r>
    </w:p>
    <w:p w14:paraId="03C78473">
      <w:pPr>
        <w:spacing w:before="120" w:after="120"/>
        <w:rPr/>
      </w:pPr>
      <w:r>
        <w:rPr/>
        <w:t xml:space="preserve">Als Referenz ist auf die Projektleitung </w:t>
      </w:r>
      <w:r>
        <w:rPr/>
        <w:t xml:space="preserve">TSB</w:t>
      </w:r>
      <w:r>
        <w:rPr/>
        <w:t xml:space="preserve">, Konto- (KTO) und Vertragsnummer zu verweisen.</w:t>
      </w:r>
    </w:p>
    <w:p w14:paraId="1830DF36">
      <w:pPr>
        <w:spacing w:before="120" w:after="120"/>
        <w:rPr/>
      </w:pPr>
      <w:r>
        <w:rPr>
          <w:rFonts w:cstheme="minorHAnsi"/>
        </w:rPr>
        <w:t xml:space="preserve">Die Mehrwertsteuer ist offen auszuweisen und ist nach Abzug von Rabatt zu berechnen.</w:t>
      </w:r>
    </w:p>
    <w:p w14:paraId="25EFCD45">
      <w:pPr>
        <w:spacing w:before="120" w:after="120"/>
        <w:rPr/>
      </w:pPr>
      <w:r>
        <w:rPr/>
        <w:t xml:space="preserve">In der PDF-Datei ist folgende Reihenfolge einzuhalten: zuerst die Rechnung, dann der QR-Zahlschein (falls vorhanden), gefolgt von Beilagen wie Rechnungsdetails und Rapporten.</w:t>
      </w:r>
    </w:p>
    <w:p w14:paraId="7BA2A1CF">
      <w:pPr>
        <w:spacing w:after="120"/>
        <w:rPr>
          <w:rFonts w:cstheme="minorHAnsi"/>
        </w:rPr>
      </w:pPr>
      <w:r>
        <w:rPr>
          <w:rFonts w:cstheme="minorHAnsi"/>
        </w:rPr>
        <w:t xml:space="preserve">Die Vergütung für geleistete Arbeit erfolgt aufgrund der festgelegten Einheits-, Pauschal- oder Globalpreise. In diesen Preisen sind sämtliche Materiallieferungen, soweit diese nicht ausdrücklich auftraggeberseitig erfolgen, Arbeiten und Nebenleistungen inbegriffen, welche ihrer Natur nach zur vollständigen, funktionsfähigen Anlage gehören und üblich sind, auch wenn diese nicht speziell im Leistungsverzeichnis angegeben sind.</w:t>
      </w:r>
    </w:p>
    <w:p w14:paraId="292688EC">
      <w:pPr>
        <w:spacing w:after="120"/>
        <w:rPr>
          <w:rFonts w:cstheme="minorHAnsi"/>
        </w:rPr>
      </w:pPr>
      <w:r>
        <w:rPr>
          <w:rFonts w:cstheme="minorHAnsi"/>
        </w:rPr>
        <w:t xml:space="preserve">Konstruktion und Materialien müssen entsprechend dem Anwendungszweck und dem neusten Stand der Technik unter Berücksichtigung der zu behandelnden Medien und den </w:t>
      </w:r>
      <w:r>
        <w:rPr>
          <w:rFonts w:cstheme="minorHAnsi"/>
        </w:rPr>
        <w:t xml:space="preserve">Umweltbedingungen ausgelegt werden.</w:t>
      </w:r>
    </w:p>
    <w:p w14:paraId="5BA1A62B">
      <w:pPr>
        <w:pStyle w:val="Text"/>
        <w:tabs>
          <w:tab w:val="clear" w:pos="567"/>
        </w:tabs>
        <w:spacing/>
        <w:ind w:left="0" w:firstLine="0"/>
        <w:rPr>
          <w:rFonts w:cs="Arial"/>
          <w:color w:val="000000"/>
          <w:sz w:val="20"/>
        </w:rPr>
      </w:pPr>
      <w:r>
        <w:rPr>
          <w:rFonts w:cs="Arial"/>
          <w:color w:val="000000"/>
          <w:sz w:val="20"/>
        </w:rPr>
        <w:t xml:space="preserve">Bei vertragsgemässer Durchführung werden die Wartungskosten zweimal, jeweils am 30.06. und 31.12. des laufenden Vertragsjahres ausbezahlt. Die Rechnungsstellung hat jeweils bis am 15.05. und 15.11. durch die </w:t>
      </w:r>
      <w:r>
        <w:rPr>
          <w:rFonts w:cs="Arial"/>
          <w:color w:val="000000"/>
          <w:sz w:val="20"/>
        </w:rPr>
        <w:t xml:space="preserve">Wartungsfirma</w:t>
      </w:r>
      <w:r>
        <w:rPr>
          <w:rFonts w:cs="Arial"/>
          <w:color w:val="000000"/>
          <w:sz w:val="20"/>
        </w:rPr>
        <w:t xml:space="preserve"> zu erfolgen.</w:t>
      </w:r>
    </w:p>
    <w:p w14:paraId="637095DD">
      <w:pPr>
        <w:pStyle w:val="Text"/>
        <w:tabs>
          <w:tab w:val="clear" w:pos="567"/>
        </w:tabs>
        <w:spacing/>
        <w:ind w:left="0" w:firstLine="0"/>
        <w:rPr>
          <w:rFonts w:cs="Arial"/>
          <w:color w:val="000000"/>
          <w:sz w:val="20"/>
        </w:rPr>
      </w:pPr>
      <w:r>
        <w:rPr>
          <w:rFonts w:cs="Arial"/>
          <w:color w:val="000000"/>
          <w:sz w:val="20"/>
        </w:rPr>
        <w:t xml:space="preserve">Konventionalstrafen können dabei durch die Betreiberin direkt in Abzug gebracht werden.</w:t>
      </w:r>
    </w:p>
    <w:p w14:paraId="71321BBE">
      <w:pPr>
        <w:pStyle w:val="Text"/>
        <w:tabs>
          <w:tab w:val="clear" w:pos="567"/>
          <w:tab w:val="left" w:pos="0"/>
        </w:tabs>
        <w:spacing/>
        <w:ind w:left="0" w:firstLine="0"/>
        <w:rPr>
          <w:rFonts w:cs="Arial"/>
          <w:color w:val="000000"/>
          <w:sz w:val="20"/>
        </w:rPr>
      </w:pPr>
      <w:r>
        <w:rPr>
          <w:rFonts w:cs="Arial"/>
          <w:color w:val="000000"/>
          <w:sz w:val="20"/>
        </w:rPr>
        <w:t xml:space="preserve">Die Abrechnung erfolgt pauschal anhand der Objektdatenblätter und der entsprechenden Kostenzusammenstellung.</w:t>
      </w:r>
    </w:p>
    <w:p w14:paraId="2A5F4DC6">
      <w:pPr>
        <w:pStyle w:val="Text"/>
        <w:tabs>
          <w:tab w:val="clear" w:pos="567"/>
        </w:tabs>
        <w:spacing/>
        <w:ind w:left="0" w:firstLine="0"/>
        <w:rPr>
          <w:rFonts w:cs="Arial"/>
          <w:color w:val="000000"/>
          <w:sz w:val="20"/>
        </w:rPr>
      </w:pPr>
      <w:r>
        <w:rPr>
          <w:rFonts w:cs="Arial"/>
          <w:color w:val="000000"/>
          <w:sz w:val="20"/>
        </w:rPr>
        <w:t xml:space="preserve">Die Vergütung für Arbeiten nach Aufwand erfolgt aufgrund schriftlicher Arbeitsrapporte der Wartungsfirma. Diese enthalten Angaben über die ersetzten Teile und Begründung derer Auswechslung. </w:t>
      </w:r>
    </w:p>
    <w:p w14:paraId="78E6D5B8">
      <w:pPr>
        <w:spacing w:before="120" w:after="120"/>
        <w:rPr>
          <w:rFonts w:cstheme="minorHAnsi"/>
        </w:rPr>
      </w:pPr>
      <w:r>
        <w:rPr>
          <w:rFonts w:cstheme="minorHAnsi"/>
        </w:rPr>
        <w:t xml:space="preserve">Regiearbeiten werden monatlich zu 100 % ausbezahlt.</w:t>
      </w:r>
    </w:p>
    <w:p w14:paraId="4AA1F4A5">
      <w:pPr>
        <w:spacing w:before="120"/>
        <w:rPr>
          <w:rFonts w:cstheme="minorHAnsi"/>
        </w:rPr>
      </w:pPr>
      <w:r>
        <w:rPr>
          <w:rFonts w:cstheme="minorHAnsi"/>
        </w:rPr>
        <w:t xml:space="preserve">Die Vereinbarung mit der Bestellerin bzw. deren bevollmächtigtem Vertreter sind getrennte Rechnungen nach Objekten und nach Baukostenplan-Nummer zu stellen.</w:t>
      </w:r>
    </w:p>
    <w:p w14:paraId="4354354B">
      <w:pPr>
        <w:tabs>
          <w:tab w:val="left" w:pos="567"/>
        </w:tabs>
        <w:spacing w:after="120"/>
        <w:rPr>
          <w:rFonts w:cstheme="minorHAnsi"/>
        </w:rPr>
      </w:pPr>
      <w:r>
        <w:rPr>
          <w:rFonts w:cstheme="minorHAnsi"/>
        </w:rPr>
        <w:t xml:space="preserve">Ansprüche von Sublieferanten/Subunternehmern/Subplanern:</w:t>
      </w:r>
    </w:p>
    <w:p w14:paraId="108D4B5A">
      <w:pPr>
        <w:tabs>
          <w:tab w:val="left" w:pos="567"/>
        </w:tabs>
        <w:spacing/>
        <w:rPr>
          <w:rFonts w:cstheme="minorHAnsi"/>
        </w:rPr>
      </w:pPr>
      <w:r>
        <w:rPr>
          <w:rFonts w:cstheme="minorHAnsi"/>
        </w:rPr>
        <w:t xml:space="preserve">Bei Zahlungsschwierigkeiten der </w:t>
      </w:r>
      <w:r>
        <w:rPr>
          <w:rFonts w:cstheme="minorHAnsi"/>
        </w:rPr>
        <w:t xml:space="preserve">Wartungsfirma</w:t>
      </w:r>
      <w:r>
        <w:rPr>
          <w:rFonts w:cstheme="minorHAnsi"/>
        </w:rPr>
        <w:t xml:space="preserve">, bei schwerwiegenden Differenzen zwischen </w:t>
      </w:r>
      <w:r>
        <w:rPr>
          <w:rFonts w:cstheme="minorHAnsi"/>
        </w:rPr>
        <w:t xml:space="preserve">Wartungsfirma </w:t>
      </w:r>
      <w:r>
        <w:rPr>
          <w:rFonts w:cstheme="minorHAnsi"/>
        </w:rPr>
        <w:t xml:space="preserve">und Sublieferanten/Subunternehmern/Subplanern oder bei Vorliegen anderer wichtiger Gründe kann die Bestellerin, nach vorheriger Anhörung der Beteiligten, den/die Sublieferanten, Subunternehmer oder Subplaner direkt bezahlen oder den Betrag hinterlegen, beides mit befreiender Wirkung gegenüber der </w:t>
      </w:r>
      <w:r>
        <w:rPr>
          <w:rFonts w:cstheme="minorHAnsi"/>
        </w:rPr>
        <w:t xml:space="preserve">Wartungsfirma</w:t>
      </w:r>
      <w:r>
        <w:rPr>
          <w:rFonts w:cstheme="minorHAnsi"/>
        </w:rPr>
        <w:t xml:space="preserve">.</w:t>
      </w:r>
    </w:p>
    <w:p w14:paraId="17906BA7">
      <w:pPr>
        <w:tabs>
          <w:tab w:val="left" w:pos="567"/>
        </w:tabs>
        <w:spacing w:after="120"/>
        <w:rPr>
          <w:rFonts w:cstheme="minorHAnsi"/>
        </w:rPr>
      </w:pPr>
      <w:r>
        <w:rPr>
          <w:rFonts w:cstheme="minorHAnsi"/>
        </w:rPr>
        <w:t xml:space="preserve">Abtretungs- und Verpfändungsverbot:</w:t>
      </w:r>
    </w:p>
    <w:p w14:paraId="1A7EA2BD">
      <w:pPr>
        <w:tabs>
          <w:tab w:val="left" w:pos="567"/>
        </w:tabs>
        <w:spacing/>
        <w:rPr>
          <w:rFonts w:cstheme="minorHAnsi"/>
        </w:rPr>
      </w:pPr>
      <w:r>
        <w:rPr>
          <w:rFonts w:cstheme="minorHAnsi"/>
        </w:rPr>
        <w:t xml:space="preserve">Die </w:t>
      </w:r>
      <w:r>
        <w:rPr>
          <w:rFonts w:cstheme="minorHAnsi"/>
        </w:rPr>
        <w:t xml:space="preserve">Wartungsfirma</w:t>
      </w:r>
      <w:r>
        <w:rPr>
          <w:rFonts w:cstheme="minorHAnsi"/>
        </w:rPr>
        <w:t xml:space="preserve"> </w:t>
      </w:r>
      <w:r>
        <w:rPr>
          <w:rFonts w:cstheme="minorHAnsi"/>
        </w:rPr>
        <w:t xml:space="preserve">darf die ihr/ihm aus diesem Vertrag zustehenden Forderungen ohne ausdrückliche schriftliche Zustimmung der </w:t>
      </w:r>
      <w:r>
        <w:rPr>
          <w:rFonts w:cstheme="minorHAnsi"/>
        </w:rPr>
        <w:t xml:space="preserve">Bestellerin</w:t>
      </w:r>
      <w:r>
        <w:rPr>
          <w:rFonts w:cstheme="minorHAnsi"/>
        </w:rPr>
        <w:t xml:space="preserve"> weder abtreten noch verpfänden.</w:t>
      </w:r>
    </w:p>
    <w:p w14:paraId="0EC81E56">
      <w:pPr>
        <w:pStyle w:val="Untertitel"/>
        <w:spacing w:before="480"/>
        <w:ind w:left="1134" w:hanging="1134"/>
        <w:rPr/>
      </w:pPr>
      <w:r>
        <w:rPr/>
        <w:t xml:space="preserve">Art. 10: </w:t>
      </w:r>
      <w:r>
        <w:rPr/>
        <w:tab/>
        <w:t xml:space="preserve"/>
      </w:r>
      <w:r>
        <w:rPr/>
        <w:t xml:space="preserve">Zahlungsbedingungen</w:t>
      </w:r>
    </w:p>
    <w:p w14:paraId="2E4078F9">
      <w:pPr>
        <w:spacing w:before="120" w:after="120"/>
        <w:rPr>
          <w:rStyle w:val="Formularfeld"/>
        </w:rPr>
      </w:pPr>
      <w:bookmarkStart w:id="6" w:name="_Hlk158279451"/>
      <w:r>
        <w:rPr/>
        <w:t xml:space="preserve">Die </w:t>
      </w:r>
      <w:r>
        <w:rPr/>
        <w:t xml:space="preserve">Betreiberin </w:t>
      </w:r>
      <w:r>
        <w:rPr>
          <w:rFonts w:cs="Arial"/>
        </w:rPr>
        <w:t xml:space="preserve">leistet</w:t>
      </w:r>
      <w:r>
        <w:rPr/>
        <w:t xml:space="preserve"> fällige Zahlungen innerhalb von 30 Tagen.</w:t>
      </w:r>
      <w:r>
        <w:rPr>
          <w:rStyle w:val="Formularfeld"/>
        </w:rPr>
        <w:t xml:space="preserve"> </w:t>
      </w:r>
    </w:p>
    <w:p w14:paraId="7A6DB6FB">
      <w:pPr>
        <w:spacing w:before="120" w:after="120"/>
        <w:rPr/>
      </w:pPr>
      <w:r>
        <w:rPr/>
        <w:t xml:space="preserve">Die Frist für die Prüfung und Genehmigung der Schlussrechnung beträgt 60 Tage, anschliessend beginnt die Zahlungsfrist von 30 Tagen. </w:t>
      </w:r>
    </w:p>
    <w:p w14:paraId="5E11A2CF">
      <w:pPr>
        <w:spacing w:before="120" w:after="120"/>
        <w:rPr>
          <w:rFonts w:cs="Arial"/>
        </w:rPr>
      </w:pPr>
      <w:r>
        <w:rPr>
          <w:rFonts w:cs="Arial"/>
        </w:rPr>
        <w:t xml:space="preserve">Rechnungen, welche nicht den Anforderungen genügen, werden an den Auftragnehmenden zur Korrektur und allenfalls Ergänzung der Dokumentation zurückgewiesen (vgl. auch Art. 4). Sie werden bis zur Nachreichung eines ordnungs</w:t>
      </w:r>
      <w:r>
        <w:rPr>
          <w:rFonts w:cs="Arial"/>
        </w:rPr>
        <w:softHyphen/>
        <w:t xml:space="preserve"/>
      </w:r>
      <w:r>
        <w:rPr>
          <w:rFonts w:cs="Arial"/>
        </w:rPr>
        <w:t xml:space="preserve">gemässen Zahlungsbegehrens nicht fällig.</w:t>
      </w:r>
    </w:p>
    <w:bookmarkEnd w:id="4"/>
    <w:bookmarkEnd w:id="5"/>
    <w:bookmarkEnd w:id="6"/>
    <w:p w14:paraId="3207CED0">
      <w:pPr>
        <w:pStyle w:val="Untertitel"/>
        <w:tabs>
          <w:tab w:val="left" w:pos="1134"/>
        </w:tabs>
        <w:spacing w:before="360"/>
        <w:rPr/>
      </w:pPr>
      <w:r>
        <w:rPr/>
        <w:t xml:space="preserve">Art. 1</w:t>
      </w:r>
      <w:r>
        <w:rPr/>
        <w:t xml:space="preserve">1</w:t>
      </w:r>
      <w:r>
        <w:rPr/>
        <w:t xml:space="preserve">: </w:t>
      </w:r>
      <w:r>
        <w:rPr/>
        <w:tab/>
        <w:t xml:space="preserve"/>
      </w:r>
      <w:r>
        <w:rPr/>
        <w:t xml:space="preserve">Organisation der </w:t>
      </w:r>
      <w:r>
        <w:rPr/>
        <w:t xml:space="preserve">Betreiberin</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2835"/>
        <w:gridCol w:w="993"/>
        <w:gridCol w:w="4676"/>
      </w:tblGrid>
      <w:tr>
        <w:trPr/>
        <w:tc>
          <w:tcPr>
            <w:tcW w:type="dxa" w:w="2835"/>
            <w:tcBorders/>
          </w:tcPr>
          <w:p>
            <w:pPr>
              <w:spacing/>
              <w:ind w:left="284"/>
              <w:rPr>
                <w:rFonts w:cstheme="minorHAnsi"/>
              </w:rPr>
            </w:pPr>
            <w:r>
              <w:rPr>
                <w:rFonts w:cstheme="minorHAnsi"/>
              </w:rPr>
              <w:t xml:space="preserve">Betreiberin</w:t>
            </w:r>
            <w:r>
              <w:rPr>
                <w:rFonts w:cstheme="minorHAnsi"/>
              </w:rPr>
              <w:t xml:space="preserve">:</w:t>
            </w:r>
          </w:p>
        </w:tc>
        <w:tc>
          <w:tcPr>
            <w:tcW w:type="dxa" w:w="5669"/>
            <w:gridSpan w:val="2"/>
            <w:tcBorders/>
          </w:tcPr>
          <w:p>
            <w:pPr>
              <w:spacing/>
              <w:rPr>
                <w:rFonts w:cstheme="minorHAnsi"/>
              </w:rPr>
            </w:pPr>
            <w:r>
              <w:rPr>
                <w:rFonts w:cstheme="minorHAnsi"/>
              </w:rPr>
              <w:t xml:space="preserve">Direktion für Tiefbau, Verkehr und Stadtgrün</w:t>
            </w:r>
          </w:p>
          <w:p>
            <w:pPr>
              <w:spacing/>
              <w:rPr>
                <w:rFonts w:cstheme="minorHAnsi"/>
              </w:rPr>
            </w:pPr>
            <w:r>
              <w:rPr>
                <w:rFonts w:cstheme="minorHAnsi"/>
              </w:rPr>
              <w:t xml:space="preserve">Bundesgasse 38, Postfach</w:t>
            </w:r>
          </w:p>
          <w:p>
            <w:pPr>
              <w:spacing/>
              <w:rPr>
                <w:rFonts w:cstheme="minorHAnsi"/>
              </w:rPr>
            </w:pPr>
            <w:r>
              <w:rPr>
                <w:rFonts w:cstheme="minorHAnsi"/>
              </w:rPr>
              <w:t xml:space="preserve">3001 Bern</w:t>
            </w:r>
          </w:p>
        </w:tc>
      </w:tr>
      <w:tr>
        <w:trPr/>
        <w:tc>
          <w:tcPr>
            <w:tcW w:type="dxa" w:w="2835"/>
            <w:vMerge w:val="restart"/>
            <w:tcBorders/>
          </w:tcPr>
          <w:p>
            <w:pPr>
              <w:spacing/>
              <w:ind w:left="284"/>
              <w:rPr>
                <w:rFonts w:cstheme="minorHAnsi"/>
              </w:rPr>
            </w:pPr>
            <w:r>
              <w:rPr>
                <w:rFonts w:cstheme="minorHAnsi"/>
              </w:rPr>
              <w:t xml:space="preserve">vertreten durch:</w:t>
            </w:r>
          </w:p>
        </w:tc>
        <w:tc>
          <w:tcPr>
            <w:tcW w:type="dxa" w:w="5669"/>
            <w:gridSpan w:val="2"/>
            <w:tcBorders/>
          </w:tcPr>
          <w:p>
            <w:pPr>
              <w:spacing/>
              <w:rPr>
                <w:rFonts w:cstheme="minorHAnsi"/>
              </w:rPr>
            </w:pPr>
            <w:r>
              <w:rPr>
                <w:rFonts w:cstheme="minorHAnsi"/>
              </w:rPr>
              <w:t xml:space="preserve">Tiefbau Stadt Bern</w:t>
            </w:r>
          </w:p>
          <w:p>
            <w:pPr>
              <w:spacing/>
              <w:rPr>
                <w:rFonts w:cstheme="minorHAnsi"/>
              </w:rPr>
            </w:pPr>
            <w:r>
              <w:rPr>
                <w:rFonts w:cstheme="minorHAnsi"/>
              </w:rPr>
              <w:t xml:space="preserve">Bundesgasse 38, Postfach</w:t>
            </w:r>
          </w:p>
          <w:p>
            <w:pPr>
              <w:spacing/>
              <w:rPr>
                <w:rFonts w:cstheme="minorHAnsi"/>
              </w:rPr>
            </w:pPr>
            <w:r>
              <w:rPr>
                <w:rFonts w:cstheme="minorHAnsi"/>
              </w:rPr>
              <w:t xml:space="preserve">3001 Bern</w:t>
            </w:r>
          </w:p>
        </w:tc>
      </w:tr>
      <w:tr>
        <w:trPr/>
        <w:tc>
          <w:tcPr>
            <w:tcW w:type="dxa" w:w="2835"/>
            <w:vMerge w:val="continue"/>
            <w:tcBorders/>
          </w:tcPr>
          <w:p>
            <w:pPr>
              <w:spacing/>
              <w:ind w:left="284"/>
              <w:rPr>
                <w:rFonts w:cstheme="minorHAnsi"/>
              </w:rPr>
            </w:pPr>
          </w:p>
        </w:tc>
        <w:tc>
          <w:tcPr>
            <w:tcW w:type="dxa" w:w="993"/>
            <w:tcBorders/>
          </w:tcPr>
          <w:p>
            <w:pPr>
              <w:spacing/>
              <w:rPr>
                <w:rFonts w:cstheme="minorHAnsi"/>
              </w:rPr>
            </w:pPr>
            <w:r>
              <w:rPr>
                <w:rFonts w:cstheme="minorHAnsi"/>
              </w:rPr>
              <w:t xml:space="preserve">Name:</w:t>
            </w:r>
          </w:p>
        </w:tc>
        <w:tc>
          <w:tcPr>
            <w:tcW w:type="dxa" w:w="4676"/>
            <w:tcBorders/>
          </w:tcPr>
          <w:p>
            <w:pPr>
              <w:spacing/>
              <w:rPr>
                <w:rFonts w:cstheme="minorHAnsi"/>
              </w:rPr>
            </w:pPr>
            <w:r>
              <w:rPr>
                <w:rFonts w:cstheme="minorHAnsi"/>
              </w:rPr>
              <w:fldChar w:fldCharType="begin">
                <w:ffData>
                  <w:name w:val="Text12"/>
                  <w:textInput>
                    <w:type w:val="regular"/>
                    <w:default w:val=""/>
                    <w:format w:val="None"/>
                  </w:textInput>
                </w:ffData>
              </w:fldChar>
            </w:r>
            <w:bookmarkStart w:id="7" w:name="Text12"/>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bookmarkEnd w:id="7"/>
          </w:p>
        </w:tc>
      </w:tr>
      <w:tr>
        <w:trPr>
          <w:trHeight w:val="185" w:hRule="atLeast"/>
        </w:trPr>
        <w:tc>
          <w:tcPr>
            <w:tcW w:type="dxa" w:w="2835"/>
            <w:vMerge w:val="continue"/>
            <w:tcBorders/>
          </w:tcPr>
          <w:p>
            <w:pPr>
              <w:spacing/>
              <w:ind w:left="284"/>
              <w:rPr>
                <w:rFonts w:cstheme="minorHAnsi"/>
              </w:rPr>
            </w:pPr>
          </w:p>
        </w:tc>
        <w:tc>
          <w:tcPr>
            <w:tcW w:type="dxa" w:w="993"/>
            <w:tcBorders/>
          </w:tcPr>
          <w:p>
            <w:pPr>
              <w:spacing/>
              <w:rPr>
                <w:rFonts w:cstheme="minorHAnsi"/>
              </w:rPr>
            </w:pPr>
            <w:r>
              <w:rPr>
                <w:rFonts w:cstheme="minorHAnsi"/>
              </w:rPr>
              <w:t xml:space="preserve">Tel.</w:t>
            </w:r>
          </w:p>
        </w:tc>
        <w:tc>
          <w:tcPr>
            <w:tcW w:type="dxa" w:w="4676"/>
            <w:tcBorders/>
          </w:tcPr>
          <w:p>
            <w:pPr>
              <w:spacing/>
              <w:rPr>
                <w:rFonts w:cstheme="minorHAnsi"/>
              </w:rPr>
            </w:pPr>
            <w:r>
              <w:rPr>
                <w:rFonts w:cstheme="minorHAnsi"/>
              </w:rPr>
              <w:fldChar w:fldCharType="begin">
                <w:ffData>
                  <w:name w:val="Text13"/>
                  <w:textInput>
                    <w:type w:val="regular"/>
                    <w:default w:val=""/>
                    <w:format w:val="None"/>
                  </w:textInput>
                </w:ffData>
              </w:fldChar>
            </w:r>
            <w:bookmarkStart w:id="8" w:name="Text13"/>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bookmarkEnd w:id="8"/>
          </w:p>
        </w:tc>
      </w:tr>
      <w:tr>
        <w:trPr/>
        <w:tc>
          <w:tcPr>
            <w:tcW w:type="dxa" w:w="2835"/>
            <w:tcBorders/>
          </w:tcPr>
          <w:p>
            <w:pPr>
              <w:spacing/>
              <w:ind w:left="284"/>
              <w:rPr>
                <w:rFonts w:cstheme="minorHAnsi"/>
              </w:rPr>
            </w:pPr>
            <w:r>
              <w:rPr>
                <w:rFonts w:cstheme="minorHAnsi"/>
              </w:rPr>
              <w:t xml:space="preserve">Bauleitung:</w:t>
            </w:r>
          </w:p>
        </w:tc>
        <w:tc>
          <w:tcPr>
            <w:tcW w:type="dxa" w:w="5669"/>
            <w:gridSpan w:val="2"/>
            <w:tcBorders/>
          </w:tcPr>
          <w:p>
            <w:pPr>
              <w:spacing/>
              <w:rPr>
                <w:rFonts w:cstheme="minorHAnsi"/>
              </w:rPr>
            </w:pPr>
            <w:r>
              <w:rPr>
                <w:rFonts w:cstheme="minorHAnsi"/>
              </w:rPr>
              <w:fldChar w:fldCharType="begin">
                <w:ffData>
                  <w:name w:val="Text14"/>
                  <w:textInput>
                    <w:type w:val="regular"/>
                    <w:default w:val=""/>
                    <w:format w:val="None"/>
                  </w:textInput>
                </w:ffData>
              </w:fldChar>
            </w:r>
            <w:bookmarkStart w:id="9" w:name="Text14"/>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bookmarkEnd w:id="9"/>
          </w:p>
        </w:tc>
      </w:tr>
      <w:tr>
        <w:trPr/>
        <w:tc>
          <w:tcPr>
            <w:tcW w:type="dxa" w:w="2835"/>
            <w:vMerge w:val="restart"/>
            <w:tcBorders/>
          </w:tcPr>
          <w:p>
            <w:pPr>
              <w:spacing/>
              <w:ind w:left="284"/>
              <w:rPr>
                <w:rFonts w:cstheme="minorHAnsi"/>
              </w:rPr>
            </w:pPr>
            <w:r>
              <w:rPr>
                <w:rFonts w:cstheme="minorHAnsi"/>
              </w:rPr>
              <w:t xml:space="preserve">vertreten durch:</w:t>
            </w:r>
          </w:p>
        </w:tc>
        <w:tc>
          <w:tcPr>
            <w:tcW w:type="dxa" w:w="993"/>
            <w:tcBorders/>
          </w:tcPr>
          <w:p>
            <w:pPr>
              <w:spacing/>
              <w:rPr>
                <w:rFonts w:cstheme="minorHAnsi"/>
              </w:rPr>
            </w:pPr>
            <w:r>
              <w:rPr>
                <w:rFonts w:cstheme="minorHAnsi"/>
              </w:rPr>
              <w:t xml:space="preserve">Name:</w:t>
            </w:r>
          </w:p>
        </w:tc>
        <w:tc>
          <w:tcPr>
            <w:tcW w:type="dxa" w:w="4676"/>
            <w:tcBorders/>
          </w:tcPr>
          <w:p>
            <w:pPr>
              <w:spacing/>
              <w:rPr>
                <w:rFonts w:cstheme="minorHAnsi"/>
              </w:rPr>
            </w:pPr>
            <w:r>
              <w:rPr>
                <w:rFonts w:cstheme="minorHAnsi"/>
              </w:rPr>
              <w:fldChar w:fldCharType="begin">
                <w:ffData>
                  <w:name w:val="Text15"/>
                  <w:textInput>
                    <w:type w:val="regular"/>
                    <w:default w:val=""/>
                    <w:format w:val="None"/>
                  </w:textInput>
                </w:ffData>
              </w:fldChar>
            </w:r>
            <w:bookmarkStart w:id="10" w:name="Text15"/>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bookmarkEnd w:id="10"/>
          </w:p>
        </w:tc>
      </w:tr>
      <w:tr>
        <w:trPr/>
        <w:tc>
          <w:tcPr>
            <w:tcW w:type="dxa" w:w="2835"/>
            <w:vMerge w:val="continue"/>
            <w:tcBorders/>
          </w:tcPr>
          <w:p>
            <w:pPr>
              <w:spacing/>
              <w:ind w:left="284"/>
              <w:rPr>
                <w:rFonts w:cstheme="minorHAnsi"/>
              </w:rPr>
            </w:pPr>
          </w:p>
        </w:tc>
        <w:tc>
          <w:tcPr>
            <w:tcW w:type="dxa" w:w="993"/>
            <w:tcBorders/>
          </w:tcPr>
          <w:p>
            <w:pPr>
              <w:spacing/>
              <w:rPr>
                <w:rFonts w:cstheme="minorHAnsi"/>
              </w:rPr>
            </w:pPr>
            <w:r>
              <w:rPr>
                <w:rFonts w:cstheme="minorHAnsi"/>
              </w:rPr>
              <w:t xml:space="preserve">Tel.</w:t>
            </w:r>
          </w:p>
        </w:tc>
        <w:tc>
          <w:tcPr>
            <w:tcW w:type="dxa" w:w="4676"/>
            <w:tcBorders/>
          </w:tcPr>
          <w:p>
            <w:pPr>
              <w:spacing/>
              <w:rPr>
                <w:rFonts w:cstheme="minorHAnsi"/>
              </w:rPr>
            </w:pPr>
            <w:r>
              <w:rPr>
                <w:rFonts w:cstheme="minorHAnsi"/>
              </w:rPr>
              <w:fldChar w:fldCharType="begin">
                <w:ffData>
                  <w:name w:val="Text16"/>
                  <w:textInput>
                    <w:type w:val="regular"/>
                    <w:default w:val=""/>
                    <w:format w:val="None"/>
                  </w:textInput>
                </w:ffData>
              </w:fldChar>
            </w:r>
            <w:bookmarkStart w:id="11" w:name="Text16"/>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bookmarkEnd w:id="11"/>
          </w:p>
        </w:tc>
      </w:tr>
    </w:tbl>
    <w:p w14:paraId="50C1A949">
      <w:pPr>
        <w:pStyle w:val="Untertitel"/>
        <w:tabs>
          <w:tab w:val="left" w:pos="1134"/>
        </w:tabs>
        <w:spacing w:before="360"/>
        <w:jc w:val="both"/>
        <w:rPr/>
      </w:pPr>
      <w:r>
        <w:rPr/>
        <w:t xml:space="preserve">Art. 1</w:t>
      </w:r>
      <w:r>
        <w:rPr/>
        <w:t xml:space="preserve">2</w:t>
      </w:r>
      <w:r>
        <w:rPr/>
        <w:t xml:space="preserve">: </w:t>
      </w:r>
      <w:r>
        <w:rPr/>
        <w:tab/>
        <w:t xml:space="preserve"/>
      </w:r>
      <w:r>
        <w:rPr/>
        <w:t xml:space="preserve">Organisation der </w:t>
      </w:r>
      <w:r>
        <w:rPr/>
        <w:t xml:space="preserve">Wartungsfirma</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2835"/>
        <w:gridCol w:w="993"/>
        <w:gridCol w:w="4676"/>
      </w:tblGrid>
      <w:tr>
        <w:trPr/>
        <w:tc>
          <w:tcPr>
            <w:tcW w:type="dxa" w:w="2835"/>
            <w:tcBorders/>
          </w:tcPr>
          <w:p>
            <w:pPr>
              <w:spacing/>
              <w:ind w:left="284"/>
              <w:rPr>
                <w:rFonts w:cstheme="minorHAnsi"/>
              </w:rPr>
            </w:pPr>
            <w:r>
              <w:rPr>
                <w:rFonts w:cstheme="minorHAnsi"/>
              </w:rPr>
              <w:t xml:space="preserve">Wartungsfirma</w:t>
            </w:r>
            <w:r>
              <w:rPr>
                <w:rFonts w:cstheme="minorHAnsi"/>
              </w:rPr>
              <w:t xml:space="preserve">:</w:t>
            </w:r>
          </w:p>
        </w:tc>
        <w:tc>
          <w:tcPr>
            <w:tcW w:type="dxa" w:w="5669"/>
            <w:gridSpan w:val="2"/>
            <w:tcBorders/>
          </w:tcPr>
          <w:p>
            <w:pPr>
              <w:spacing/>
              <w:rPr>
                <w:rFonts w:cstheme="minorHAnsi"/>
              </w:rPr>
            </w:pPr>
            <w:r>
              <w:rPr>
                <w:rFonts w:cstheme="minorHAnsi"/>
              </w:rPr>
              <w:fldChar w:fldCharType="begin">
                <w:ffData>
                  <w:name w:val="Text14"/>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r>
        <w:trPr/>
        <w:tc>
          <w:tcPr>
            <w:tcW w:type="dxa" w:w="2835"/>
            <w:vMerge w:val="restart"/>
            <w:tcBorders/>
          </w:tcPr>
          <w:p>
            <w:pPr>
              <w:spacing/>
              <w:ind w:left="284"/>
              <w:rPr>
                <w:rFonts w:cstheme="minorHAnsi"/>
              </w:rPr>
            </w:pPr>
          </w:p>
        </w:tc>
        <w:tc>
          <w:tcPr>
            <w:tcW w:type="dxa" w:w="993"/>
            <w:tcBorders/>
          </w:tcPr>
          <w:p>
            <w:pPr>
              <w:spacing/>
              <w:rPr>
                <w:rFonts w:cstheme="minorHAnsi"/>
              </w:rPr>
            </w:pPr>
            <w:r>
              <w:rPr>
                <w:rFonts w:cstheme="minorHAnsi"/>
              </w:rPr>
              <w:t xml:space="preserve">Name:</w:t>
            </w:r>
          </w:p>
        </w:tc>
        <w:tc>
          <w:tcPr>
            <w:tcW w:type="dxa" w:w="4676"/>
            <w:tcBorders/>
          </w:tcPr>
          <w:p>
            <w:pPr>
              <w:spacing/>
              <w:rPr>
                <w:rFonts w:cstheme="minorHAnsi"/>
              </w:rPr>
            </w:pPr>
            <w:r>
              <w:rPr>
                <w:rFonts w:cstheme="minorHAnsi"/>
              </w:rPr>
              <w:fldChar w:fldCharType="begin">
                <w:ffData>
                  <w:name w:val="Text15"/>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r>
        <w:trPr>
          <w:trHeight w:val="330" w:hRule="atLeast"/>
        </w:trPr>
        <w:tc>
          <w:tcPr>
            <w:tcW w:type="dxa" w:w="2835"/>
            <w:vMerge w:val="continue"/>
            <w:tcBorders/>
          </w:tcPr>
          <w:p>
            <w:pPr>
              <w:spacing/>
              <w:ind w:left="284"/>
              <w:rPr>
                <w:rFonts w:cstheme="minorHAnsi"/>
              </w:rPr>
            </w:pPr>
          </w:p>
        </w:tc>
        <w:tc>
          <w:tcPr>
            <w:tcW w:type="dxa" w:w="993"/>
            <w:tcBorders/>
          </w:tcPr>
          <w:p>
            <w:pPr>
              <w:spacing/>
              <w:rPr>
                <w:rFonts w:cstheme="minorHAnsi"/>
              </w:rPr>
            </w:pPr>
            <w:r>
              <w:rPr>
                <w:rFonts w:cstheme="minorHAnsi"/>
              </w:rPr>
              <w:t xml:space="preserve">Tel:</w:t>
            </w:r>
          </w:p>
        </w:tc>
        <w:tc>
          <w:tcPr>
            <w:tcW w:type="dxa" w:w="4676"/>
            <w:tcBorders/>
          </w:tcPr>
          <w:p>
            <w:pPr>
              <w:spacing/>
              <w:rPr>
                <w:rFonts w:cstheme="minorHAnsi"/>
              </w:rPr>
            </w:pPr>
            <w:r>
              <w:rPr>
                <w:rFonts w:cstheme="minorHAnsi"/>
              </w:rPr>
              <w:fldChar w:fldCharType="begin">
                <w:ffData>
                  <w:name w:val="Text16"/>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bl>
    <w:p w14:paraId="058E845D">
      <w:pPr>
        <w:pStyle w:val="Untertitel"/>
        <w:tabs>
          <w:tab w:val="left" w:pos="1134"/>
        </w:tabs>
        <w:spacing w:before="360"/>
        <w:jc w:val="both"/>
        <w:rPr/>
      </w:pPr>
      <w:r>
        <w:rPr/>
        <w:t xml:space="preserve">Art. 1</w:t>
      </w:r>
      <w:r>
        <w:rPr/>
        <w:t xml:space="preserve">3</w:t>
      </w:r>
      <w:r>
        <w:rPr/>
        <w:t xml:space="preserve">: </w:t>
      </w:r>
      <w:r>
        <w:rPr/>
        <w:tab/>
        <w:t xml:space="preserve"/>
      </w:r>
      <w:r>
        <w:rPr/>
        <w:t xml:space="preserve">Fristen und Termine</w:t>
      </w:r>
    </w:p>
    <w:p w14:paraId="0FB6D75F">
      <w:pPr>
        <w:pStyle w:val="Text"/>
        <w:tabs>
          <w:tab w:val="clear" w:pos="567"/>
          <w:tab w:val="left" w:pos="2835"/>
        </w:tabs>
        <w:spacing/>
        <w:ind w:left="0" w:firstLine="0"/>
        <w:rPr>
          <w:rFonts w:cs="Arial"/>
          <w:color w:val="000000"/>
        </w:rPr>
      </w:pPr>
      <w:r>
        <w:rPr>
          <w:rFonts w:cs="Arial"/>
          <w:color w:val="000000"/>
        </w:rPr>
        <w:t xml:space="preserve">Hält die Unternehmung die im Service-Level-Agreement nach Ziffer 3.3 oben angegebenen Fristen und Termine nicht ein, so gerät sie ohne weiteres in Verzug. </w:t>
      </w:r>
    </w:p>
    <w:p w14:paraId="74712030">
      <w:pPr>
        <w:pStyle w:val="Text"/>
        <w:tabs>
          <w:tab w:val="clear" w:pos="567"/>
          <w:tab w:val="left" w:pos="2835"/>
        </w:tabs>
        <w:spacing/>
        <w:ind w:left="0" w:firstLine="0"/>
        <w:rPr>
          <w:rFonts w:cs="Arial"/>
          <w:color w:val="000000"/>
        </w:rPr>
      </w:pPr>
      <w:r>
        <w:rPr>
          <w:rFonts w:cs="Arial"/>
          <w:color w:val="000000"/>
        </w:rPr>
        <w:t xml:space="preserve">Die Leistungen gelten als termingerecht erbracht, wenn die Zeiten gemäss SLA in 90% der Fälle, ermittelt über den gesamten Anlagenpark innerhalb eines Jahres, gemäss den im Datenblatt vereinbarten Zeiten eingehalten werden. Bei sporadischen Störungen wird jeder Ausfall als eigenständige Störung betrachtet.</w:t>
      </w:r>
    </w:p>
    <w:p w14:paraId="2090E259">
      <w:pPr>
        <w:pStyle w:val="Untertitel"/>
        <w:tabs>
          <w:tab w:val="left" w:pos="1134"/>
        </w:tabs>
        <w:spacing w:before="360"/>
        <w:jc w:val="both"/>
        <w:rPr/>
      </w:pPr>
      <w:r>
        <w:rPr/>
        <w:t xml:space="preserve">Art. 1</w:t>
      </w:r>
      <w:r>
        <w:rPr/>
        <w:t xml:space="preserve">4</w:t>
      </w:r>
      <w:r>
        <w:rPr/>
        <w:t xml:space="preserve">: </w:t>
      </w:r>
      <w:r>
        <w:rPr/>
        <w:tab/>
        <w:t xml:space="preserve"/>
      </w:r>
      <w:r>
        <w:rPr/>
        <w:t xml:space="preserve">Sicherheitsleistungen</w:t>
      </w:r>
    </w:p>
    <w:p w14:paraId="71483A5C">
      <w:pPr>
        <w:spacing/>
        <w:rPr/>
      </w:pPr>
      <w:r>
        <w:rPr/>
        <w:t xml:space="preserve">Zur Sicherstellung der Ansprüche der </w:t>
      </w:r>
      <w:r>
        <w:rPr/>
        <w:t xml:space="preserve">Betreiberin</w:t>
      </w:r>
      <w:r>
        <w:rPr/>
        <w:t xml:space="preserve"> auf Rückerstattung ihrer Vorauszahlung(en) bringt die </w:t>
      </w:r>
      <w:r>
        <w:rPr/>
        <w:t xml:space="preserve">Wartungsfirma</w:t>
      </w:r>
      <w:r>
        <w:rPr/>
        <w:t xml:space="preserve"> eine abstrakte und unwiderrufliche sowie auf erstes Verlangen der </w:t>
      </w:r>
      <w:r>
        <w:rPr/>
        <w:t xml:space="preserve">Betreiberin</w:t>
      </w:r>
      <w:r>
        <w:rPr/>
        <w:t xml:space="preserve"> zahlbare Anzahlungsgarantie einer erstklassigen und in der Schweiz domizilierten Bank oder Versicherungsgesellschaft bei.</w:t>
      </w:r>
    </w:p>
    <w:p w14:paraId="7AF3C6F1">
      <w:pPr>
        <w:spacing/>
        <w:rPr/>
      </w:pPr>
      <w:r>
        <w:rPr/>
        <w:t xml:space="preserve">Die Höhe der Garantie beläuft sich auf das jeweilige Total der zu leistenden Anzahlung(en) der </w:t>
      </w:r>
      <w:r>
        <w:rPr/>
        <w:t xml:space="preserve">Betreiberin</w:t>
      </w:r>
      <w:r>
        <w:rPr/>
        <w:t xml:space="preserve">. Die Gültigkeit der Garantie beginnt mit deren Ausstellung und dauert bis zur Abnahme der gesamten Lieferung.</w:t>
      </w:r>
    </w:p>
    <w:p w14:paraId="7523FE90">
      <w:pPr>
        <w:spacing/>
        <w:rPr/>
      </w:pPr>
      <w:r>
        <w:rPr/>
        <w:t xml:space="preserve">Die </w:t>
      </w:r>
      <w:r>
        <w:rPr/>
        <w:t xml:space="preserve">Betreiberin</w:t>
      </w:r>
      <w:r>
        <w:rPr/>
        <w:t xml:space="preserve"> behält sich die Zustimmung sowohl zu dem sich verpflichtenden Institut als auch zur angebotenen Garantie vor.</w:t>
      </w:r>
    </w:p>
    <w:p w14:paraId="00E9D3A0">
      <w:pPr>
        <w:spacing/>
        <w:rPr/>
      </w:pPr>
      <w:r>
        <w:rPr/>
        <w:t xml:space="preserve">Werden die vertraglichen Fristen und Termine verlängert bzw. verschoben, hat die </w:t>
      </w:r>
      <w:r>
        <w:rPr/>
        <w:t xml:space="preserve">Wartungsfirma</w:t>
      </w:r>
      <w:r>
        <w:rPr/>
        <w:t xml:space="preserve"> auf Verlangen der </w:t>
      </w:r>
      <w:r>
        <w:rPr/>
        <w:t xml:space="preserve">Betreiberin</w:t>
      </w:r>
      <w:r>
        <w:rPr/>
        <w:t xml:space="preserve"> innerhalb eines Monats eine Anzahlungsgarantie mit angepasstem Verfalldatum beizubringen.</w:t>
      </w:r>
    </w:p>
    <w:p w14:paraId="2568579A">
      <w:pPr>
        <w:tabs>
          <w:tab w:val="left" w:pos="567"/>
        </w:tabs>
        <w:spacing/>
        <w:rPr>
          <w:rFonts w:cstheme="minorHAnsi"/>
        </w:rPr>
      </w:pPr>
      <w:r>
        <w:rPr>
          <w:rFonts w:cstheme="minorHAnsi"/>
        </w:rPr>
        <w:t xml:space="preserve">Die </w:t>
      </w:r>
      <w:r>
        <w:rPr>
          <w:rFonts w:cstheme="minorHAnsi"/>
        </w:rPr>
        <w:t xml:space="preserve">Wartungsfirma</w:t>
      </w:r>
      <w:r>
        <w:rPr>
          <w:rFonts w:cstheme="minorHAnsi"/>
        </w:rPr>
        <w:t xml:space="preserve"> darf die ihr/ihm aus diesem Vertrag zustehenden Forderungen ohne ausdrückliche schriftliche Zustimmung der </w:t>
      </w:r>
      <w:r>
        <w:rPr>
          <w:rFonts w:cstheme="minorHAnsi"/>
        </w:rPr>
        <w:t xml:space="preserve">Betreiberin</w:t>
      </w:r>
      <w:r>
        <w:rPr>
          <w:rFonts w:cstheme="minorHAnsi"/>
        </w:rPr>
        <w:t xml:space="preserve"> weder abtreten noch verpfänden.</w:t>
      </w:r>
    </w:p>
    <w:p w14:paraId="7871949A">
      <w:pPr>
        <w:tabs>
          <w:tab w:val="left" w:pos="567"/>
        </w:tabs>
        <w:spacing/>
        <w:rPr/>
      </w:pPr>
      <w:r>
        <w:rPr/>
        <w:t xml:space="preserve">Ausgenommen sind </w:t>
      </w:r>
      <w:r>
        <w:rPr/>
        <w:fldChar w:fldCharType="begin">
          <w:ffData>
            <w:name w:val="Text35"/>
            <w:textInput>
              <w:type w:val="regular"/>
              <w:default w:val=""/>
              <w:format w:val="None"/>
            </w:textInput>
          </w:ffData>
        </w:fldChar>
      </w:r>
      <w:bookmarkStart w:id="12" w:name="Text35"/>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2"/>
    </w:p>
    <w:p w14:paraId="385EC724">
      <w:pPr>
        <w:pStyle w:val="Untertitel"/>
        <w:tabs>
          <w:tab w:val="left" w:pos="1134"/>
        </w:tabs>
        <w:spacing w:before="360"/>
        <w:ind w:left="1134" w:hanging="1134"/>
        <w:rPr/>
      </w:pPr>
      <w:r>
        <w:rPr/>
        <w:t xml:space="preserve">Art. 1</w:t>
      </w:r>
      <w:r>
        <w:rPr/>
        <w:t xml:space="preserve">5</w:t>
      </w:r>
      <w:r>
        <w:rPr/>
        <w:t xml:space="preserve">: </w:t>
      </w:r>
      <w:r>
        <w:rPr/>
        <w:tab/>
        <w:t xml:space="preserve"/>
      </w:r>
      <w:r>
        <w:rPr/>
        <w:t xml:space="preserve">Arbeitsschutzbestimmungen, Arbeitsbedingungen und Gleichbehandlung</w:t>
      </w:r>
    </w:p>
    <w:p w14:paraId="270A78D6">
      <w:pPr>
        <w:spacing/>
        <w:rPr/>
      </w:pPr>
      <w:r>
        <w:rPr/>
        <w:t xml:space="preserve">Die </w:t>
      </w:r>
      <w:r>
        <w:rPr/>
        <w:t xml:space="preserve">Wartungsfirma</w:t>
      </w:r>
      <w:r>
        <w:rPr/>
        <w:t xml:space="preserve"> verpflichtet sich, die Arbeitsschutzbestimmungen und die Arbeitsbedingungen am Ort der Leistung einzuhalten sowie die Gleichbehandlung von Frau und Mann in Bezug auf Lohngleichheit zu gewährleisten. Als Arbeitsbedingungen gelten die Gesamtarbeitsverträge und die Normalarbeitsverträge; wo diese fehlen, gelten die tatsächlichen orts- und berufsüblichen Arbeitsbedingungen.</w:t>
      </w:r>
    </w:p>
    <w:p w14:paraId="57CA6B87">
      <w:pPr>
        <w:spacing/>
        <w:rPr/>
      </w:pPr>
      <w:r>
        <w:rPr/>
        <w:t xml:space="preserve">Bei Verletzung der genannten Pflichten schuldet die </w:t>
      </w:r>
      <w:r>
        <w:rPr/>
        <w:t xml:space="preserve">Wartungsfirma</w:t>
      </w:r>
      <w:r>
        <w:rPr/>
        <w:t xml:space="preserve"> der </w:t>
      </w:r>
      <w:r>
        <w:rPr/>
        <w:t xml:space="preserve">Betreiberin</w:t>
      </w:r>
      <w:r>
        <w:rPr/>
        <w:t xml:space="preserve"> eine Konventionalstrafe von 10% der Vertragssumme, mindestens aber Fr. 3 000.--, höchstens Fr. 100 000.-- je Fall.</w:t>
      </w:r>
    </w:p>
    <w:p w14:paraId="0B8C0651">
      <w:pPr>
        <w:spacing/>
        <w:rPr/>
      </w:pPr>
      <w:r>
        <w:rPr/>
        <w:t xml:space="preserve">Es sind die gültigen Vorschriften der SUVA einzuhalten.</w:t>
      </w:r>
    </w:p>
    <w:p w14:paraId="378DED6C">
      <w:pPr>
        <w:pStyle w:val="Text"/>
        <w:tabs>
          <w:tab w:val="clear" w:pos="567"/>
          <w:tab w:val="left" w:pos="0"/>
        </w:tabs>
        <w:spacing/>
        <w:ind w:left="0" w:firstLine="0"/>
        <w:rPr>
          <w:rFonts w:cs="Arial"/>
          <w:color w:val="000000"/>
        </w:rPr>
      </w:pPr>
      <w:r>
        <w:rPr>
          <w:rFonts w:cs="Arial"/>
          <w:color w:val="000000"/>
        </w:rPr>
        <w:t xml:space="preserve">Entsprechend verpflichtet sie auch ihre Subunternehmer, Sublieferanten und Subplaner.</w:t>
      </w:r>
    </w:p>
    <w:p w14:paraId="44887090">
      <w:pPr>
        <w:pStyle w:val="Untertitel"/>
        <w:tabs>
          <w:tab w:val="left" w:pos="1134"/>
        </w:tabs>
        <w:spacing w:before="360"/>
        <w:ind w:left="1134" w:hanging="1134"/>
        <w:rPr/>
      </w:pPr>
      <w:r>
        <w:rPr/>
        <w:t xml:space="preserve">Art. 16: </w:t>
      </w:r>
      <w:r>
        <w:rPr/>
        <w:tab/>
        <w:t xml:space="preserve"/>
      </w:r>
      <w:r>
        <w:rPr/>
        <w:t xml:space="preserve">Verhältnis zu Subunternehmern, Sublieferanten und Subplanern</w:t>
      </w:r>
    </w:p>
    <w:p w14:paraId="24079CB4">
      <w:pPr>
        <w:spacing/>
        <w:rPr/>
      </w:pPr>
      <w:r>
        <w:rPr/>
        <w:t xml:space="preserve">Die Unternehmung verpflichtet sich, alle Bestimmungen dieses Vertrages, die zur Wahrung der Interessen der Betreiberin erforderlich sind, in ihre Verträge mit Subunternehmern, Sublieferanten und Subplanern zu übernehmen.</w:t>
      </w:r>
    </w:p>
    <w:p w14:paraId="53137DCE">
      <w:pPr>
        <w:spacing/>
        <w:rPr>
          <w:rFonts w:cs="Arial"/>
          <w:color w:val="000000"/>
          <w:sz w:val="16"/>
        </w:rPr>
      </w:pPr>
      <w:r>
        <w:rPr/>
        <w:t xml:space="preserve">Die Unternehmung haftet für Sublieferanten, Subunternehmer und Subplaner gemäss Art. 101 OR.</w:t>
      </w:r>
    </w:p>
    <w:p w14:paraId="15DB16F6">
      <w:pPr>
        <w:pStyle w:val="Untertitel"/>
        <w:tabs>
          <w:tab w:val="left" w:pos="1134"/>
        </w:tabs>
        <w:spacing w:before="360"/>
        <w:rPr/>
      </w:pPr>
      <w:r>
        <w:rPr/>
        <w:t xml:space="preserve">Art. 1</w:t>
      </w:r>
      <w:r>
        <w:rPr/>
        <w:t xml:space="preserve">7</w:t>
      </w:r>
      <w:r>
        <w:rPr/>
        <w:t xml:space="preserve">: </w:t>
      </w:r>
      <w:r>
        <w:rPr/>
        <w:tab/>
        <w:t xml:space="preserve"/>
      </w:r>
      <w:r>
        <w:rPr/>
        <w:t xml:space="preserve">Wahrung der gegenseitigen Interessen</w:t>
      </w:r>
    </w:p>
    <w:p w14:paraId="110CA46D">
      <w:pPr>
        <w:spacing/>
        <w:rPr/>
      </w:pPr>
      <w:r>
        <w:rPr/>
        <w:t xml:space="preserve">Die Vertragsparteien verpflichten sich, weder Dritten Vorteile irgendwelcher Art direkt oder indirekt anzubieten noch für sich oder andere direkt oder indirekt Geschenke entgegenzunehmen oder sonstige Vorteile zu verschaffen oder versprechen zu lassen.</w:t>
      </w:r>
    </w:p>
    <w:p w14:paraId="2D0CA0E5">
      <w:pPr>
        <w:pStyle w:val="Untertitel"/>
        <w:spacing w:before="360"/>
        <w:ind w:left="1134" w:hanging="1134"/>
        <w:rPr/>
      </w:pPr>
      <w:r>
        <w:rPr/>
        <w:t xml:space="preserve">Art. 1</w:t>
      </w:r>
      <w:r>
        <w:rPr/>
        <w:t xml:space="preserve">8</w:t>
      </w:r>
      <w:r>
        <w:rPr/>
        <w:t xml:space="preserve">: </w:t>
      </w:r>
      <w:r>
        <w:rPr/>
        <w:tab/>
        <w:t xml:space="preserve"/>
      </w:r>
      <w:r>
        <w:rPr/>
        <w:t xml:space="preserve">Haftpflicht und Versicherung</w:t>
      </w:r>
    </w:p>
    <w:p w14:paraId="58854CFA">
      <w:pPr>
        <w:spacing/>
        <w:rPr/>
      </w:pPr>
      <w:r>
        <w:rPr/>
        <w:t xml:space="preserve">Die </w:t>
      </w:r>
      <w:r>
        <w:rPr/>
        <w:t xml:space="preserve">Wartungsfirma</w:t>
      </w:r>
      <w:r>
        <w:rPr/>
        <w:t xml:space="preserve"> haftet nach Massgabe der gesetzlichen Bestimmungen für Personen-, Sach- und Vermögensschäden, die nachweisbar auf die von ihr hergestellten oder gelieferten Objekte zurückzuführen sind.</w:t>
      </w:r>
    </w:p>
    <w:p w14:paraId="0CE70038">
      <w:pPr>
        <w:spacing/>
        <w:rPr/>
      </w:pPr>
      <w:r>
        <w:rPr/>
        <w:t xml:space="preserve">Belangt der Geschädigte die </w:t>
      </w:r>
      <w:r>
        <w:rPr/>
        <w:t xml:space="preserve">Betreiberin</w:t>
      </w:r>
      <w:r>
        <w:rPr/>
        <w:t xml:space="preserve">, so ist diese nach Massgabe der gesetzlichen Bestimmungen berechtigt, für ihre Aufwendungen auf die </w:t>
      </w:r>
      <w:r>
        <w:rPr/>
        <w:t xml:space="preserve">Wartungsfirma</w:t>
      </w:r>
      <w:r>
        <w:rPr/>
        <w:t xml:space="preserve"> zurückzugreifen.</w:t>
      </w:r>
    </w:p>
    <w:p w14:paraId="15001F51">
      <w:pPr>
        <w:spacing/>
        <w:rPr/>
      </w:pPr>
      <w:r>
        <w:rPr/>
        <w:t xml:space="preserve">Die </w:t>
      </w:r>
      <w:r>
        <w:rPr/>
        <w:t xml:space="preserve">Wartungsfirma</w:t>
      </w:r>
      <w:r>
        <w:rPr/>
        <w:t xml:space="preserve"> hat sich gegen die Folgen ihrer/seiner Haftpflicht bei einer erstklassigen Versicherungsgesellschaft versichern zu lassen. Die Versicherungspolice nebst allfälligen Nachträgen sowie die Versicherungsbedingungen sind Tiefbau Stadt Bern vor Vertragsabschluss auf Verlangen zur Einsichtnahme zu unterbreiten. Die Versicherungssumme hat im Minimum Fr. 2</w:t>
      </w:r>
      <w:r>
        <w:rPr/>
        <w:t xml:space="preserve"> </w:t>
      </w:r>
      <w:r>
        <w:rPr/>
        <w:t xml:space="preserve">000</w:t>
      </w:r>
      <w:r>
        <w:rPr/>
        <w:t xml:space="preserve"> </w:t>
      </w:r>
      <w:r>
        <w:rPr/>
        <w:t xml:space="preserve">000 Fr. pro Schadenereignis (Personen- und Sachschaden) zu betragen.</w:t>
      </w:r>
    </w:p>
    <w:p w14:paraId="40BE1807">
      <w:pPr>
        <w:spacing/>
        <w:rPr/>
      </w:pPr>
      <w:r>
        <w:rPr/>
        <w:t xml:space="preserve">Die </w:t>
      </w:r>
      <w:r>
        <w:rPr/>
        <w:t xml:space="preserve">Wartungsfirma</w:t>
      </w:r>
      <w:r>
        <w:rPr/>
        <w:t xml:space="preserve"> hat ihren/seinen Versicherungsvertrag durch einen Nachtrag zu ergänzen, sofern für die hievor umschriebene Haftung keine ausreichende Deckung besteht. Dieser Nachtrag hat sinngemäss folgenden Passus zu enthalten:</w:t>
      </w:r>
    </w:p>
    <w:p w14:paraId="57ACA7D2">
      <w:pPr>
        <w:spacing/>
        <w:rPr/>
      </w:pPr>
      <w:r>
        <w:rPr/>
        <w:t xml:space="preserve">"Durch einen Nachtrag zur Police-Nr. </w:t>
      </w:r>
      <w:r>
        <w:rPr/>
        <w:fldChar w:fldCharType="begin">
          <w:ffData>
            <w:name w:val="Text20"/>
            <w:textInput>
              <w:type w:val="regular"/>
              <w:default w:val=""/>
              <w:format w:val="None"/>
            </w:textInput>
          </w:ffData>
        </w:fldChar>
      </w:r>
      <w:bookmarkStart w:id="13" w:name="Text20"/>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3"/>
      <w:r>
        <w:rPr/>
        <w:t xml:space="preserve"> zugunsten von </w:t>
      </w:r>
      <w:r>
        <w:rPr/>
        <w:fldChar w:fldCharType="begin">
          <w:ffData>
            <w:name w:val="Text21"/>
            <w:textInput>
              <w:type w:val="regular"/>
              <w:default w:val=""/>
              <w:format w:val="None"/>
            </w:textInput>
          </w:ffData>
        </w:fldChar>
      </w:r>
      <w:bookmarkStart w:id="14" w:name="Text21"/>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4"/>
      <w:r>
        <w:rPr/>
        <w:t xml:space="preserve"> wird vereinbart, dass die Haftpflicht des Versicherungsnehmers, wie sie in Art. 13 des zwischen ihm und der Direktion für Tiefbau, Verkehr und Stadtgrün Bern abgeschlossenen Werkvertrages Nr. </w:t>
      </w:r>
      <w:r>
        <w:rPr/>
        <w:fldChar w:fldCharType="begin">
          <w:ffData>
            <w:name w:val="Text36"/>
            <w:textInput>
              <w:type w:val="regular"/>
              <w:default w:val=""/>
              <w:format w:val="None"/>
            </w:textInput>
          </w:ffData>
        </w:fldChar>
      </w:r>
      <w:bookmarkStart w:id="15" w:name="Text36"/>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5"/>
      <w:r>
        <w:rPr/>
        <w:t xml:space="preserve"> umschrieben wird, mitversichert ist."</w:t>
      </w:r>
    </w:p>
    <w:p w14:paraId="15AF16FB">
      <w:pPr>
        <w:spacing/>
        <w:rPr/>
      </w:pPr>
      <w:r>
        <w:rPr/>
        <w:t xml:space="preserve">Die </w:t>
      </w:r>
      <w:r>
        <w:rPr/>
        <w:t xml:space="preserve">Wartungsfirma</w:t>
      </w:r>
      <w:r>
        <w:rPr/>
        <w:t xml:space="preserve"> erklärt, eine Haftpflichtversicherung abgeschlossen zu haben bei der</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3402"/>
        <w:gridCol w:w="2551"/>
        <w:gridCol w:w="993"/>
        <w:gridCol w:w="1558"/>
      </w:tblGrid>
      <w:tr>
        <w:trPr/>
        <w:tc>
          <w:tcPr>
            <w:tcW w:type="dxa" w:w="3402"/>
            <w:tcBorders/>
          </w:tcPr>
          <w:p>
            <w:pPr>
              <w:spacing/>
              <w:rPr/>
            </w:pPr>
            <w:r>
              <w:rPr/>
              <w:t xml:space="preserve">Versicherungsgesellschaft:</w:t>
            </w:r>
          </w:p>
        </w:tc>
        <w:tc>
          <w:tcPr>
            <w:tcW w:type="dxa" w:w="5102"/>
            <w:gridSpan w:val="3"/>
            <w:tcBorders/>
          </w:tcPr>
          <w:p>
            <w:pPr>
              <w:spacing/>
              <w:rPr/>
            </w:pPr>
            <w:r>
              <w:rPr/>
              <w:fldChar w:fldCharType="begin">
                <w:ffData>
                  <w:name w:val="Text20"/>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3402"/>
            <w:tcBorders/>
          </w:tcPr>
          <w:p>
            <w:pPr>
              <w:spacing/>
              <w:rPr/>
            </w:pPr>
            <w:r>
              <w:rPr/>
              <w:t xml:space="preserve">Police Nr.:</w:t>
            </w:r>
          </w:p>
        </w:tc>
        <w:tc>
          <w:tcPr>
            <w:tcW w:type="dxa" w:w="2551"/>
            <w:tcBorders/>
          </w:tcPr>
          <w:p>
            <w:pPr>
              <w:spacing/>
              <w:rPr/>
            </w:pPr>
            <w:r>
              <w:rPr/>
              <w:fldChar w:fldCharType="begin">
                <w:ffData>
                  <w:name w:val="Text20"/>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c>
          <w:tcPr>
            <w:tcW w:type="dxa" w:w="993"/>
            <w:tcBorders/>
          </w:tcPr>
          <w:p>
            <w:pPr>
              <w:spacing/>
              <w:rPr/>
            </w:pPr>
            <w:r>
              <w:rPr/>
              <w:t xml:space="preserve">Gültig bis</w:t>
            </w:r>
          </w:p>
        </w:tc>
        <w:tc>
          <w:tcPr>
            <w:tcW w:type="dxa" w:w="1558"/>
            <w:tcBorders/>
          </w:tcPr>
          <w:p>
            <w:pPr>
              <w:spacing/>
              <w:rPr/>
            </w:pPr>
            <w:r>
              <w:rPr/>
              <w:fldChar w:fldCharType="begin">
                <w:ffData>
                  <w:name w:val="Text20"/>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3402"/>
            <w:tcBorders/>
          </w:tcPr>
          <w:p>
            <w:pPr>
              <w:spacing/>
              <w:rPr/>
            </w:pPr>
            <w:r>
              <w:rPr/>
              <w:t xml:space="preserve">Leistungen:</w:t>
            </w:r>
          </w:p>
        </w:tc>
        <w:tc>
          <w:tcPr>
            <w:tcW w:type="dxa" w:w="5102"/>
            <w:gridSpan w:val="3"/>
            <w:tcBorders/>
          </w:tcPr>
          <w:p>
            <w:pPr>
              <w:spacing/>
              <w:rPr/>
            </w:pPr>
            <w:r>
              <w:rPr/>
              <w:fldChar w:fldCharType="begin">
                <w:ffData>
                  <w:name w:val="Text20"/>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3402"/>
            <w:tcBorders/>
          </w:tcPr>
          <w:p>
            <w:pPr>
              <w:spacing/>
              <w:rPr/>
            </w:pPr>
            <w:r>
              <w:rPr/>
              <w:t xml:space="preserve">Zusätzliche Sicherheitsleistungen:</w:t>
            </w:r>
          </w:p>
        </w:tc>
        <w:tc>
          <w:tcPr>
            <w:tcW w:type="dxa" w:w="5102"/>
            <w:gridSpan w:val="3"/>
            <w:tcBorders/>
          </w:tcPr>
          <w:p>
            <w:pPr>
              <w:spacing/>
              <w:rPr/>
            </w:pPr>
            <w:r>
              <w:rPr/>
              <w:fldChar w:fldCharType="begin">
                <w:ffData>
                  <w:name w:val="Text20"/>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bl>
    <w:p w14:paraId="11A82B10">
      <w:pPr>
        <w:pStyle w:val="Untertitel"/>
        <w:tabs>
          <w:tab w:val="left" w:pos="1134"/>
        </w:tabs>
        <w:spacing w:before="360"/>
        <w:rPr/>
      </w:pPr>
      <w:r>
        <w:rPr/>
        <w:t xml:space="preserve">Art. 1</w:t>
      </w:r>
      <w:r>
        <w:rPr/>
        <w:t xml:space="preserve">9</w:t>
      </w:r>
      <w:r>
        <w:rPr/>
        <w:t xml:space="preserve">: </w:t>
      </w:r>
      <w:r>
        <w:rPr/>
        <w:tab/>
        <w:t xml:space="preserve"/>
      </w:r>
      <w:r>
        <w:rPr/>
        <w:t xml:space="preserve">Vertragsdauer, Vertragskündigung</w:t>
      </w:r>
    </w:p>
    <w:p w14:paraId="0BFA557C">
      <w:pPr>
        <w:pStyle w:val="Text"/>
        <w:keepNext/>
        <w:spacing/>
        <w:rPr>
          <w:rFonts w:cs="Arial"/>
          <w:color w:val="000000"/>
        </w:rPr>
      </w:pPr>
      <w:r>
        <w:rPr>
          <w:rFonts w:cs="Arial"/>
          <w:color w:val="000000"/>
        </w:rPr>
        <w:t xml:space="preserve">1</w:t>
      </w:r>
      <w:r>
        <w:rPr>
          <w:rFonts w:cs="Arial"/>
          <w:color w:val="000000"/>
        </w:rPr>
        <w:t xml:space="preserve">9</w:t>
      </w:r>
      <w:r>
        <w:rPr>
          <w:rFonts w:cs="Arial"/>
          <w:color w:val="000000"/>
        </w:rPr>
        <w:t xml:space="preserve">.1</w:t>
      </w:r>
      <w:r>
        <w:rPr>
          <w:rFonts w:cs="Arial"/>
          <w:color w:val="000000"/>
        </w:rPr>
        <w:tab/>
        <w:t xml:space="preserve"/>
      </w:r>
      <w:r>
        <w:rPr>
          <w:rFonts w:cs="Arial"/>
          <w:color w:val="000000"/>
        </w:rPr>
        <w:t xml:space="preserve">Vertragsdauer</w:t>
      </w:r>
    </w:p>
    <w:p w14:paraId="1DAE22EE">
      <w:pPr>
        <w:pStyle w:val="Text"/>
        <w:tabs>
          <w:tab w:val="left" w:pos="397"/>
          <w:tab w:val="left" w:pos="4395"/>
          <w:tab w:val="right" w:pos="8222"/>
        </w:tabs>
        <w:spacing/>
        <w:ind w:left="0" w:firstLine="0"/>
        <w:rPr>
          <w:rFonts w:cs="Arial"/>
          <w:bCs/>
          <w:color w:val="000000"/>
        </w:rPr>
      </w:pPr>
      <w:r>
        <w:rPr>
          <w:rFonts w:cs="Arial"/>
          <w:bCs/>
          <w:color w:val="000000"/>
        </w:rPr>
        <w:t xml:space="preserve">Der vorliegende Vertrag tritt ab beidseitiger Unterschrift in Kraft und ist unbefristet gültig.</w:t>
      </w:r>
    </w:p>
    <w:p w14:paraId="3C7ED6BC">
      <w:pPr>
        <w:pStyle w:val="Text"/>
        <w:tabs>
          <w:tab w:val="left" w:pos="397"/>
          <w:tab w:val="left" w:pos="4395"/>
          <w:tab w:val="right" w:pos="8222"/>
        </w:tabs>
        <w:spacing/>
        <w:ind w:left="0" w:firstLine="0"/>
        <w:rPr>
          <w:rFonts w:cs="Arial"/>
          <w:bCs/>
          <w:color w:val="000000"/>
        </w:rPr>
      </w:pPr>
      <w:r>
        <w:rPr>
          <w:rFonts w:cs="Arial"/>
          <w:bCs/>
          <w:color w:val="000000"/>
        </w:rPr>
        <w:t xml:space="preserve">Der Beginn der Service-Leistungen ist im Preis- und Datenblatt der jeweiligen LS- Anlage angegeben.</w:t>
      </w:r>
      <w:r>
        <w:rPr>
          <w:rFonts w:cs="Arial"/>
          <w:bCs/>
          <w:color w:val="000000"/>
        </w:rPr>
        <w:br/>
      </w:r>
    </w:p>
    <w:p w14:paraId="6900AEB4">
      <w:pPr>
        <w:pStyle w:val="Text"/>
        <w:keepNext/>
        <w:spacing/>
        <w:rPr>
          <w:rFonts w:cs="Arial"/>
          <w:color w:val="000000"/>
        </w:rPr>
      </w:pPr>
      <w:r>
        <w:rPr>
          <w:rFonts w:cs="Arial"/>
          <w:color w:val="000000"/>
        </w:rPr>
        <w:t xml:space="preserve">1</w:t>
      </w:r>
      <w:r>
        <w:rPr>
          <w:rFonts w:cs="Arial"/>
          <w:color w:val="000000"/>
        </w:rPr>
        <w:t xml:space="preserve">9</w:t>
      </w:r>
      <w:r>
        <w:rPr>
          <w:rFonts w:cs="Arial"/>
          <w:color w:val="000000"/>
        </w:rPr>
        <w:t xml:space="preserve">.2</w:t>
      </w:r>
      <w:r>
        <w:rPr>
          <w:rFonts w:cs="Arial"/>
          <w:color w:val="000000"/>
        </w:rPr>
        <w:tab/>
        <w:t xml:space="preserve"/>
      </w:r>
      <w:r>
        <w:rPr>
          <w:rFonts w:cs="Arial"/>
          <w:color w:val="000000"/>
        </w:rPr>
        <w:t xml:space="preserve">Vertragskündigung</w:t>
      </w:r>
    </w:p>
    <w:p w14:paraId="5A3B295F">
      <w:pPr>
        <w:pStyle w:val="Text"/>
        <w:tabs>
          <w:tab w:val="left" w:pos="397"/>
          <w:tab w:val="left" w:pos="4395"/>
          <w:tab w:val="right" w:pos="8222"/>
        </w:tabs>
        <w:spacing/>
        <w:ind w:left="0" w:firstLine="0"/>
        <w:rPr>
          <w:rFonts w:cs="Arial"/>
          <w:bCs/>
          <w:color w:val="000000"/>
          <w:lang w:val="de-DE"/>
        </w:rPr>
      </w:pPr>
      <w:r>
        <w:rPr>
          <w:rFonts w:cs="Arial"/>
          <w:bCs/>
          <w:color w:val="000000"/>
          <w:lang w:val="de-DE"/>
        </w:rPr>
        <w:t xml:space="preserve">Die Kündigung des vorliegenden Vertrages hat schriftlich und mit einer Kündigungsfrist von drei Monaten je</w:t>
      </w:r>
      <w:r>
        <w:rPr>
          <w:rFonts w:cs="Arial"/>
          <w:bCs/>
          <w:color w:val="000000"/>
          <w:lang w:val="de-DE"/>
        </w:rPr>
        <w:softHyphen/>
        <w:t xml:space="preserve"/>
      </w:r>
      <w:r>
        <w:rPr>
          <w:rFonts w:cs="Arial"/>
          <w:bCs/>
          <w:color w:val="000000"/>
          <w:lang w:val="de-DE"/>
        </w:rPr>
        <w:t xml:space="preserve">weils auf Ende des Jahres zu erfolgen.</w:t>
      </w:r>
    </w:p>
    <w:p w14:paraId="2AAF16A0">
      <w:pPr>
        <w:pStyle w:val="Text"/>
        <w:tabs>
          <w:tab w:val="left" w:pos="397"/>
          <w:tab w:val="left" w:pos="4395"/>
          <w:tab w:val="right" w:pos="8222"/>
        </w:tabs>
        <w:spacing/>
        <w:ind w:left="0" w:firstLine="0"/>
        <w:rPr>
          <w:rFonts w:cs="Arial"/>
          <w:bCs/>
          <w:color w:val="000000"/>
          <w:lang w:val="de-DE"/>
        </w:rPr>
      </w:pPr>
      <w:r>
        <w:rPr>
          <w:rFonts w:cs="Arial"/>
          <w:bCs/>
          <w:color w:val="000000"/>
          <w:lang w:val="de-DE"/>
        </w:rPr>
        <w:t xml:space="preserve">Bei Umgestaltung der Verkehrsregelungsanlage oder ihrer definitiven oder vorübergehenden Ausserbetriebset</w:t>
      </w:r>
      <w:r>
        <w:rPr>
          <w:rFonts w:cs="Arial"/>
          <w:bCs/>
          <w:color w:val="000000"/>
          <w:lang w:val="de-DE"/>
        </w:rPr>
        <w:softHyphen/>
        <w:t xml:space="preserve"/>
      </w:r>
      <w:r>
        <w:rPr>
          <w:rFonts w:cs="Arial"/>
          <w:bCs/>
          <w:color w:val="000000"/>
          <w:lang w:val="de-DE"/>
        </w:rPr>
        <w:t xml:space="preserve">zung kann die Kündigung jederzeit unter Einhaltung einer dreimonatigen Frist erfolgen.</w:t>
      </w:r>
    </w:p>
    <w:p w14:paraId="49126989">
      <w:pPr>
        <w:pStyle w:val="Untertitel"/>
        <w:tabs>
          <w:tab w:val="left" w:pos="1134"/>
        </w:tabs>
        <w:spacing w:before="360"/>
        <w:rPr/>
      </w:pPr>
      <w:r>
        <w:rPr/>
        <w:t xml:space="preserve">Art. </w:t>
      </w:r>
      <w:r>
        <w:rPr/>
        <w:t xml:space="preserve">20</w:t>
      </w:r>
      <w:r>
        <w:rPr/>
        <w:t xml:space="preserve">: </w:t>
      </w:r>
      <w:r>
        <w:rPr/>
        <w:tab/>
        <w:t xml:space="preserve"/>
      </w:r>
      <w:r>
        <w:rPr/>
        <w:t xml:space="preserve">Vertragsänderungen</w:t>
      </w:r>
    </w:p>
    <w:p w14:paraId="62678183">
      <w:pPr>
        <w:spacing/>
        <w:rPr/>
      </w:pPr>
      <w:r>
        <w:rPr/>
        <w:t xml:space="preserve">Vertragsänderungen bedürfen zu ihrer Gültigkeit der schriftlichen Form und der Unterzeichnung durch beide Parteien.</w:t>
      </w:r>
    </w:p>
    <w:p w14:paraId="37E06924">
      <w:pPr>
        <w:pStyle w:val="Untertitel"/>
        <w:tabs>
          <w:tab w:val="left" w:pos="1134"/>
        </w:tabs>
        <w:spacing w:before="360"/>
        <w:rPr/>
      </w:pPr>
      <w:r>
        <w:rPr/>
        <w:t xml:space="preserve">Art. 2</w:t>
      </w:r>
      <w:r>
        <w:rPr/>
        <w:t xml:space="preserve">1</w:t>
      </w:r>
      <w:r>
        <w:rPr/>
        <w:t xml:space="preserve">: </w:t>
      </w:r>
      <w:r>
        <w:rPr/>
        <w:tab/>
        <w:t xml:space="preserve"/>
      </w:r>
      <w:r>
        <w:rPr/>
        <w:t xml:space="preserve">Anwendbares Recht und Gerichtsstand</w:t>
      </w:r>
    </w:p>
    <w:p w14:paraId="372E48CB">
      <w:pPr>
        <w:spacing/>
        <w:rPr/>
      </w:pPr>
      <w:r>
        <w:rPr/>
        <w:t xml:space="preserve">Auf den vorliegenden Vertrag ist ausschliesslich Schweizerisches Recht anwendbar. Die Bestimmungen des Wiener Kaufrechts (Übereinkommen der Vereinigten Nationen über Verträge über den internationalen Warenkauf, abgeschlossen in Wien am 11.4.1980) werden wegbedungen.</w:t>
      </w:r>
    </w:p>
    <w:p w14:paraId="05AB6EDD">
      <w:pPr>
        <w:spacing/>
        <w:rPr/>
      </w:pPr>
      <w:r>
        <w:rPr/>
        <w:t xml:space="preserve">Gerichtsstand Bern.</w:t>
      </w:r>
    </w:p>
    <w:p w14:paraId="1CC8C2F8">
      <w:pPr>
        <w:pStyle w:val="Untertitel"/>
        <w:tabs>
          <w:tab w:val="left" w:pos="1134"/>
        </w:tabs>
        <w:spacing w:before="360"/>
        <w:rPr/>
      </w:pPr>
      <w:r>
        <w:rPr/>
        <w:t xml:space="preserve">Art. 2</w:t>
      </w:r>
      <w:r>
        <w:rPr/>
        <w:t xml:space="preserve">2</w:t>
      </w:r>
      <w:r>
        <w:rPr/>
        <w:t xml:space="preserve">: </w:t>
      </w:r>
      <w:r>
        <w:rPr/>
        <w:tab/>
        <w:t xml:space="preserve"/>
      </w:r>
      <w:r>
        <w:rPr/>
        <w:t xml:space="preserve">Ausfertigung</w:t>
      </w:r>
    </w:p>
    <w:p w14:paraId="5CEC5DC9">
      <w:pPr>
        <w:spacing/>
        <w:rPr/>
      </w:pPr>
      <w:r>
        <w:rPr/>
        <w:t xml:space="preserve">Die vorliegende Vertragsurkunde ist in </w:t>
      </w:r>
      <w:r>
        <w:rPr/>
        <w:fldChar w:fldCharType="begin">
          <w:ffData>
            <w:name w:val="Text37"/>
            <w:textInput>
              <w:type w:val="regular"/>
              <w:default w:val="2"/>
              <w:format w:val="None"/>
            </w:textInput>
          </w:ffData>
        </w:fldChar>
      </w:r>
      <w:bookmarkStart w:id="16" w:name="Text37"/>
      <w:r>
        <w:rPr/>
        <w:t xml:space="preserve"> FORMTEXT </w:t>
      </w:r>
      <w:r>
        <w:rPr/>
        <w:fldChar w:fldCharType="separate"/>
      </w:r>
      <w:r>
        <w:rPr>
          <w:noProof/>
        </w:rPr>
        <w:t xml:space="preserve">2</w:t>
      </w:r>
      <w:r>
        <w:rPr/>
        <w:fldChar w:fldCharType="end"/>
      </w:r>
      <w:bookmarkEnd w:id="16"/>
      <w:r>
        <w:rPr/>
        <w:t xml:space="preserve"> gleichlautenden Exemplaren ausgefertigt. Die </w:t>
      </w:r>
      <w:r>
        <w:rPr/>
        <w:t xml:space="preserve">Betreiberin</w:t>
      </w:r>
      <w:r>
        <w:rPr/>
        <w:t xml:space="preserve"> und die </w:t>
      </w:r>
      <w:r>
        <w:rPr/>
        <w:t xml:space="preserve">Wartungsfirma</w:t>
      </w:r>
      <w:r>
        <w:rPr/>
        <w:t xml:space="preserve"> erhalten je 1 unterzeichnetes Exemplar.</w:t>
      </w:r>
    </w:p>
    <w:p w14:paraId="72D6E2F9">
      <w:pPr>
        <w:spacing/>
        <w:rPr>
          <w:rFonts w:asciiTheme="majorHAnsi" w:hAnsiTheme="majorHAnsi" w:eastAsiaTheme="majorEastAsia" w:cstheme="majorBidi"/>
          <w:b/>
          <w:iCs/>
          <w:sz w:val="28"/>
          <w:szCs w:val="24"/>
        </w:rPr>
      </w:pPr>
      <w:r>
        <w:rPr/>
        <w:br w:type="page"/>
      </w:r>
    </w:p>
    <w:p w14:paraId="38CE6D6F">
      <w:pPr>
        <w:pStyle w:val="Untertitel"/>
        <w:tabs>
          <w:tab w:val="left" w:pos="1134"/>
        </w:tabs>
        <w:spacing/>
        <w:rPr/>
      </w:pPr>
      <w:r>
        <w:rPr/>
        <w:t xml:space="preserve">Art. 2</w:t>
      </w:r>
      <w:r>
        <w:rPr/>
        <w:t xml:space="preserve">3</w:t>
      </w:r>
      <w:r>
        <w:rPr/>
        <w:t xml:space="preserve">: Unterschriften</w:t>
      </w: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2161"/>
        <w:gridCol w:w="2161"/>
        <w:gridCol w:w="2161"/>
        <w:gridCol w:w="2161"/>
      </w:tblGrid>
      <w:tr>
        <w:trPr/>
        <w:tc>
          <w:tcPr>
            <w:tcW w:type="dxa" w:w="2161"/>
            <w:tcBorders/>
          </w:tcPr>
          <w:p>
            <w:pPr>
              <w:spacing/>
              <w:rPr>
                <w:rFonts w:cs="Arial"/>
                <w:color w:val="000000"/>
              </w:rPr>
            </w:pPr>
            <w:r>
              <w:rPr>
                <w:rFonts w:cs="Arial"/>
                <w:color w:val="000000"/>
              </w:rPr>
              <w:t xml:space="preserve">Visum:</w:t>
            </w:r>
          </w:p>
        </w:tc>
        <w:tc>
          <w:tcPr>
            <w:tcW w:type="dxa" w:w="2161"/>
            <w:tcBorders/>
          </w:tcPr>
          <w:p>
            <w:pPr>
              <w:spacing/>
              <w:rPr>
                <w:rFonts w:cs="Arial"/>
                <w:color w:val="000000"/>
              </w:rPr>
            </w:pPr>
            <w:r>
              <w:rPr>
                <w:rFonts w:cs="Arial"/>
                <w:color w:val="000000"/>
              </w:rPr>
              <w:t xml:space="preserve">Visum:</w:t>
            </w:r>
          </w:p>
        </w:tc>
        <w:tc>
          <w:tcPr>
            <w:tcW w:type="dxa" w:w="2161"/>
            <w:tcBorders/>
          </w:tcPr>
          <w:p>
            <w:pPr>
              <w:spacing/>
              <w:rPr>
                <w:rFonts w:cs="Arial"/>
                <w:color w:val="000000"/>
              </w:rPr>
            </w:pPr>
            <w:r>
              <w:rPr>
                <w:rFonts w:cs="Arial"/>
                <w:color w:val="000000"/>
              </w:rPr>
              <w:t xml:space="preserve">Visum:</w:t>
            </w:r>
          </w:p>
        </w:tc>
        <w:tc>
          <w:tcPr>
            <w:tcW w:type="dxa" w:w="2161"/>
            <w:tcBorders/>
          </w:tcPr>
          <w:p>
            <w:pPr>
              <w:spacing/>
              <w:rPr>
                <w:rFonts w:cs="Arial"/>
                <w:color w:val="000000"/>
              </w:rPr>
            </w:pPr>
            <w:r>
              <w:rPr>
                <w:rFonts w:cs="Arial"/>
                <w:color w:val="000000"/>
              </w:rPr>
              <w:t xml:space="preserve">Visum:</w:t>
            </w:r>
          </w:p>
        </w:tc>
      </w:tr>
      <w:tr>
        <w:trPr>
          <w:trHeight w:val="260" w:hRule="atLeast"/>
        </w:trPr>
        <w:tc>
          <w:tcPr>
            <w:tcW w:type="dxa" w:w="2161"/>
            <w:tcBorders/>
          </w:tcPr>
          <w:p>
            <w:pPr>
              <w:tabs>
                <w:tab w:val="left" w:pos="1060"/>
              </w:tabs>
              <w:spacing/>
              <w:rPr>
                <w:rFonts w:cs="Arial"/>
              </w:rPr>
            </w:pPr>
            <w:r>
              <w:rPr>
                <w:rFonts w:cs="Arial"/>
              </w:rPr>
              <w:t xml:space="preserve">Bern, </w:t>
            </w:r>
            <w:sdt>
              <w:sdtPr>
                <w:rPr>
                  <w:rFonts w:cs="Arial"/>
                </w:rPr>
                <w:id w:val="2072307151"/>
                <w:placeholder>
                  <w:docPart w:val="1D3145C2DE9243308C4C4B8C3A181C99"/>
                </w:placeholder>
                <w:showingPlcHdr/>
                <w:date>
                  <w:dateFormat w:val="d. MMMM yyyy"/>
                  <w:lid w:val="de-CH"/>
                  <w:calendar w:val="gregorian"/>
                  <w:storeMappedDataAs w:val="dateTime"/>
                </w:date>
              </w:sdtPr>
              <w:sdtEndPr>
                <w:rPr/>
              </w:sdtEndPr>
              <w:sdtContent>
                <w:r>
                  <w:rPr>
                    <w:rStyle w:val="Platzhaltertext1"/>
                    <w:rFonts w:cs="Arial"/>
                    <w:vanish/>
                    <w:highlight w:val="lightGray"/>
                  </w:rPr>
                  <w:t xml:space="preserve">Datum eingeben</w:t>
                </w:r>
                <w:r>
                  <w:rPr>
                    <w:rStyle w:val="Platzhaltertext1"/>
                    <w:rFonts w:cs="Arial"/>
                    <w:vanish/>
                  </w:rPr>
                  <w:t xml:space="preserve">.</w:t>
                </w:r>
              </w:sdtContent>
            </w:sdt>
            <w:r>
              <w:rPr>
                <w:rFonts w:cs="Arial"/>
              </w:rPr>
              <w:t xml:space="preserve"> </w:t>
            </w:r>
            <w:r>
              <w:rPr>
                <w:rFonts w:cs="Arial"/>
              </w:rPr>
              <w:tab/>
              <w:t xml:space="preserve"/>
            </w:r>
          </w:p>
        </w:tc>
        <w:tc>
          <w:tcPr>
            <w:tcW w:type="dxa" w:w="2161"/>
            <w:tcBorders/>
          </w:tcPr>
          <w:p>
            <w:pPr>
              <w:spacing/>
              <w:rPr>
                <w:rFonts w:cs="Arial"/>
              </w:rPr>
            </w:pPr>
            <w:r>
              <w:rPr>
                <w:rFonts w:cs="Arial"/>
              </w:rPr>
              <w:t xml:space="preserve">Bern, </w:t>
            </w:r>
            <w:sdt>
              <w:sdtPr>
                <w:rPr>
                  <w:rFonts w:cs="Arial"/>
                </w:rPr>
                <w:id w:val="-499588028"/>
                <w:placeholder>
                  <w:docPart w:val="46C753005F6247C5AE972879015A2B02"/>
                </w:placeholder>
                <w:showingPlcHdr/>
                <w:date>
                  <w:dateFormat w:val="d. MMMM yyyy"/>
                  <w:lid w:val="de-CH"/>
                  <w:calendar w:val="gregorian"/>
                  <w:storeMappedDataAs w:val="dateTime"/>
                </w:date>
              </w:sdtPr>
              <w:sdtEndPr>
                <w:rPr/>
              </w:sdtEndPr>
              <w:sdtContent>
                <w:r>
                  <w:rPr>
                    <w:rStyle w:val="Platzhaltertext1"/>
                    <w:rFonts w:cs="Arial"/>
                    <w:vanish/>
                    <w:highlight w:val="lightGray"/>
                  </w:rPr>
                  <w:t xml:space="preserve">Datum eingeben</w:t>
                </w:r>
                <w:r>
                  <w:rPr>
                    <w:rStyle w:val="Platzhaltertext1"/>
                    <w:rFonts w:cs="Arial"/>
                    <w:vanish/>
                  </w:rPr>
                  <w:t xml:space="preserve">.</w:t>
                </w:r>
              </w:sdtContent>
            </w:sdt>
            <w:r>
              <w:rPr>
                <w:rFonts w:cs="Arial"/>
              </w:rPr>
              <w:t xml:space="preserve"> </w:t>
            </w:r>
          </w:p>
        </w:tc>
        <w:tc>
          <w:tcPr>
            <w:tcW w:type="dxa" w:w="2161"/>
            <w:tcBorders/>
          </w:tcPr>
          <w:p>
            <w:pPr>
              <w:spacing/>
              <w:rPr>
                <w:rFonts w:cs="Arial"/>
              </w:rPr>
            </w:pPr>
            <w:r>
              <w:rPr>
                <w:rFonts w:cs="Arial"/>
              </w:rPr>
              <w:t xml:space="preserve">Bern, </w:t>
            </w:r>
            <w:sdt>
              <w:sdtPr>
                <w:rPr>
                  <w:rFonts w:cs="Arial"/>
                </w:rPr>
                <w:id w:val="-1659847221"/>
                <w:placeholder>
                  <w:docPart w:val="060CB9969AC942BAAB78151697A1F4E2"/>
                </w:placeholder>
                <w:showingPlcHdr/>
                <w:date>
                  <w:dateFormat w:val="d. MMMM yyyy"/>
                  <w:lid w:val="de-CH"/>
                  <w:calendar w:val="gregorian"/>
                  <w:storeMappedDataAs w:val="dateTime"/>
                </w:date>
              </w:sdtPr>
              <w:sdtEndPr>
                <w:rPr/>
              </w:sdtEndPr>
              <w:sdtContent>
                <w:r>
                  <w:rPr>
                    <w:rStyle w:val="Platzhaltertext1"/>
                    <w:rFonts w:cs="Arial"/>
                    <w:vanish/>
                    <w:highlight w:val="lightGray"/>
                  </w:rPr>
                  <w:t xml:space="preserve">Datum eingeben</w:t>
                </w:r>
                <w:r>
                  <w:rPr>
                    <w:rStyle w:val="Platzhaltertext1"/>
                    <w:rFonts w:cs="Arial"/>
                    <w:vanish/>
                  </w:rPr>
                  <w:t xml:space="preserve">.</w:t>
                </w:r>
              </w:sdtContent>
            </w:sdt>
            <w:r>
              <w:rPr>
                <w:rFonts w:cs="Arial"/>
              </w:rPr>
              <w:t xml:space="preserve"> </w:t>
            </w:r>
          </w:p>
        </w:tc>
        <w:tc>
          <w:tcPr>
            <w:tcW w:type="dxa" w:w="2161"/>
            <w:tcBorders/>
          </w:tcPr>
          <w:p>
            <w:pPr>
              <w:spacing/>
              <w:rPr>
                <w:rFonts w:cs="Arial"/>
              </w:rPr>
            </w:pPr>
            <w:r>
              <w:rPr>
                <w:rFonts w:cs="Arial"/>
              </w:rPr>
              <w:t xml:space="preserve">Bern, </w:t>
            </w:r>
            <w:sdt>
              <w:sdtPr>
                <w:rPr>
                  <w:rFonts w:cs="Arial"/>
                </w:rPr>
                <w:id w:val="19217846"/>
                <w:placeholder>
                  <w:docPart w:val="08EDCBB4A66C4CA3A8672387A87A1510"/>
                </w:placeholder>
                <w:showingPlcHdr/>
                <w:date>
                  <w:dateFormat w:val="d. MMMM yyyy"/>
                  <w:lid w:val="de-CH"/>
                  <w:calendar w:val="gregorian"/>
                  <w:storeMappedDataAs w:val="dateTime"/>
                </w:date>
              </w:sdtPr>
              <w:sdtEndPr>
                <w:rPr/>
              </w:sdtEndPr>
              <w:sdtContent>
                <w:r>
                  <w:rPr>
                    <w:rStyle w:val="Platzhaltertext1"/>
                    <w:rFonts w:cs="Arial"/>
                    <w:vanish/>
                    <w:highlight w:val="lightGray"/>
                  </w:rPr>
                  <w:t xml:space="preserve">Datum eingeben</w:t>
                </w:r>
                <w:r>
                  <w:rPr>
                    <w:rStyle w:val="Platzhaltertext1"/>
                    <w:rFonts w:cs="Arial"/>
                    <w:vanish/>
                  </w:rPr>
                  <w:t xml:space="preserve">.</w:t>
                </w:r>
              </w:sdtContent>
            </w:sdt>
            <w:r>
              <w:rPr>
                <w:rFonts w:cs="Arial"/>
              </w:rPr>
              <w:t xml:space="preserve"> </w:t>
            </w:r>
          </w:p>
        </w:tc>
      </w:tr>
      <w:tr>
        <w:trPr>
          <w:trHeight w:val="215" w:hRule="atLeast"/>
        </w:trPr>
        <w:sdt>
          <w:sdtPr>
            <w:rPr>
              <w:rFonts w:cs="Arial"/>
            </w:rPr>
            <w:id w:val="-604576601"/>
            <w:placeholder>
              <w:docPart w:val="F5EFB53DDC504F2EA6C9FE1716F88CDE"/>
            </w:placeholder>
            <w:richText/>
            <w:showingPlcHdr/>
            <w:temporary/>
          </w:sdtPr>
          <w:sdtEndPr>
            <w:rPr/>
          </w:sdtEndPr>
          <w:sdtContent>
            <w:tc>
              <w:tcPr>
                <w:tcW w:type="dxa" w:w="2161"/>
                <w:tcBorders/>
              </w:tcPr>
              <w:p>
                <w:pPr>
                  <w:spacing/>
                  <w:rPr>
                    <w:rFonts w:cs="Arial"/>
                  </w:rPr>
                </w:pPr>
                <w:r>
                  <w:rPr>
                    <w:rStyle w:val="Platzhaltertext1"/>
                    <w:rFonts w:cs="Arial"/>
                    <w:vanish/>
                    <w:highlight w:val="lightGray"/>
                  </w:rPr>
                  <w:t xml:space="preserve">Namen</w:t>
                </w:r>
              </w:p>
            </w:tc>
          </w:sdtContent>
        </w:sdt>
        <w:sdt>
          <w:sdtPr>
            <w:rPr>
              <w:rFonts w:cs="Arial"/>
            </w:rPr>
            <w:id w:val="-2037649756"/>
            <w:placeholder>
              <w:docPart w:val="21DC8627DFA04B5BAA1945E8CF678600"/>
            </w:placeholder>
            <w:richText/>
            <w:showingPlcHdr/>
            <w:temporary/>
          </w:sdtPr>
          <w:sdtEndPr>
            <w:rPr/>
          </w:sdtEndPr>
          <w:sdtContent>
            <w:tc>
              <w:tcPr>
                <w:tcW w:type="dxa" w:w="2161"/>
                <w:tcBorders/>
              </w:tcPr>
              <w:p>
                <w:pPr>
                  <w:spacing/>
                  <w:rPr>
                    <w:rFonts w:cs="Arial"/>
                  </w:rPr>
                </w:pPr>
                <w:r>
                  <w:rPr>
                    <w:rStyle w:val="Platzhaltertext1"/>
                    <w:rFonts w:cs="Arial"/>
                    <w:vanish/>
                    <w:highlight w:val="lightGray"/>
                  </w:rPr>
                  <w:t xml:space="preserve">Namen</w:t>
                </w:r>
              </w:p>
            </w:tc>
          </w:sdtContent>
        </w:sdt>
        <w:sdt>
          <w:sdtPr>
            <w:rPr>
              <w:rFonts w:cs="Arial"/>
            </w:rPr>
            <w:id w:val="-1487922681"/>
            <w:placeholder>
              <w:docPart w:val="8EFDB86E81B1497CA33B4065941FD29A"/>
            </w:placeholder>
            <w:richText/>
            <w:showingPlcHdr/>
            <w:temporary/>
          </w:sdtPr>
          <w:sdtEndPr>
            <w:rPr/>
          </w:sdtEndPr>
          <w:sdtContent>
            <w:tc>
              <w:tcPr>
                <w:tcW w:type="dxa" w:w="2161"/>
                <w:tcBorders/>
              </w:tcPr>
              <w:p>
                <w:pPr>
                  <w:spacing/>
                  <w:rPr>
                    <w:rFonts w:cs="Arial"/>
                  </w:rPr>
                </w:pPr>
                <w:r>
                  <w:rPr>
                    <w:rStyle w:val="Platzhaltertext1"/>
                    <w:rFonts w:cs="Arial"/>
                    <w:vanish/>
                    <w:highlight w:val="lightGray"/>
                  </w:rPr>
                  <w:t xml:space="preserve">Namen</w:t>
                </w:r>
              </w:p>
            </w:tc>
          </w:sdtContent>
        </w:sdt>
        <w:sdt>
          <w:sdtPr>
            <w:rPr>
              <w:rFonts w:cs="Arial"/>
            </w:rPr>
            <w:id w:val="870192780"/>
            <w:placeholder>
              <w:docPart w:val="A879E5A9362549A8A71E367D909B147E"/>
            </w:placeholder>
            <w:richText/>
            <w:showingPlcHdr/>
            <w:temporary/>
          </w:sdtPr>
          <w:sdtEndPr>
            <w:rPr/>
          </w:sdtEndPr>
          <w:sdtContent>
            <w:tc>
              <w:tcPr>
                <w:tcW w:type="dxa" w:w="2161"/>
                <w:tcBorders/>
              </w:tcPr>
              <w:p>
                <w:pPr>
                  <w:spacing/>
                  <w:rPr>
                    <w:rFonts w:cs="Arial"/>
                  </w:rPr>
                </w:pPr>
                <w:r>
                  <w:rPr>
                    <w:rStyle w:val="Platzhaltertext1"/>
                    <w:rFonts w:cs="Arial"/>
                    <w:vanish/>
                    <w:highlight w:val="lightGray"/>
                  </w:rPr>
                  <w:t xml:space="preserve">Namen</w:t>
                </w:r>
              </w:p>
            </w:tc>
          </w:sdtContent>
        </w:sdt>
      </w:tr>
      <w:tr>
        <w:trPr>
          <w:trHeight w:val="333" w:hRule="atLeast"/>
        </w:trPr>
        <w:sdt>
          <w:sdtPr>
            <w:rPr>
              <w:rFonts w:cs="Arial"/>
            </w:rPr>
            <w:id w:val="227887322"/>
            <w:placeholder>
              <w:docPart w:val="19CB0872B08D46F8B10830D63F7A29E1"/>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rFonts w:cs="Arial"/>
                  </w:rPr>
                </w:pPr>
                <w:r>
                  <w:rPr>
                    <w:rStyle w:val="Platzhaltertext1"/>
                    <w:rFonts w:cs="Arial"/>
                    <w:vanish/>
                    <w:highlight w:val="lightGray"/>
                  </w:rPr>
                  <w:t xml:space="preserve">Ausw. Element</w:t>
                </w:r>
              </w:p>
            </w:tc>
          </w:sdtContent>
        </w:sdt>
        <w:sdt>
          <w:sdtPr>
            <w:rPr>
              <w:rFonts w:cs="Arial"/>
            </w:rPr>
            <w:id w:val="821007406"/>
            <w:placeholder>
              <w:docPart w:val="A7F3F855D7634AD1B4F80C3696055C9B"/>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rFonts w:cs="Arial"/>
                  </w:rPr>
                </w:pPr>
                <w:r>
                  <w:rPr>
                    <w:rStyle w:val="Platzhaltertext1"/>
                    <w:rFonts w:cs="Arial"/>
                    <w:vanish/>
                    <w:highlight w:val="lightGray"/>
                  </w:rPr>
                  <w:t xml:space="preserve">Ausw. Element</w:t>
                </w:r>
              </w:p>
            </w:tc>
          </w:sdtContent>
        </w:sdt>
        <w:sdt>
          <w:sdtPr>
            <w:rPr>
              <w:rFonts w:cs="Arial"/>
            </w:rPr>
            <w:id w:val="31239721"/>
            <w:placeholder>
              <w:docPart w:val="0F32A2029FCA4FAAA5248049CC54D157"/>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rFonts w:cs="Arial"/>
                  </w:rPr>
                </w:pPr>
                <w:r>
                  <w:rPr>
                    <w:rStyle w:val="Platzhaltertext1"/>
                    <w:rFonts w:cs="Arial"/>
                    <w:vanish/>
                    <w:highlight w:val="lightGray"/>
                  </w:rPr>
                  <w:t xml:space="preserve">Ausw. Element</w:t>
                </w:r>
              </w:p>
            </w:tc>
          </w:sdtContent>
        </w:sdt>
        <w:sdt>
          <w:sdtPr>
            <w:rPr>
              <w:rFonts w:cs="Arial"/>
            </w:rPr>
            <w:id w:val="-919019933"/>
            <w:placeholder>
              <w:docPart w:val="3CAABB3714344FA980E134087B2DF932"/>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rFonts w:cs="Arial"/>
                  </w:rPr>
                </w:pPr>
                <w:r>
                  <w:rPr>
                    <w:rStyle w:val="Platzhaltertext1"/>
                    <w:rFonts w:cs="Arial"/>
                    <w:vanish/>
                    <w:highlight w:val="lightGray"/>
                  </w:rPr>
                  <w:t xml:space="preserve">Ausw. Element</w:t>
                </w:r>
              </w:p>
            </w:tc>
          </w:sdtContent>
        </w:sdt>
      </w:tr>
    </w:tbl>
    <w:p w14:paraId="43CFCB43">
      <w:pPr>
        <w:pStyle w:val="KeinLeerraum1"/>
        <w:spacing/>
        <w:rPr>
          <w:rFonts w:ascii="Arial" w:hAnsi="Arial"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Caption w:val="Datum"/>
        <w:tblDescription w:val="Datum"/>
      </w:tblPr>
      <w:tblGrid>
        <w:gridCol w:w="2552"/>
        <w:gridCol w:w="6092"/>
      </w:tblGrid>
      <w:tr>
        <w:trPr>
          <w:trHeight w:val="296" w:hRule="atLeast"/>
        </w:trPr>
        <w:tc>
          <w:tcPr>
            <w:tcW w:type="dxa" w:w="2552"/>
            <w:tcBorders/>
          </w:tcPr>
          <w:p>
            <w:pPr>
              <w:spacing/>
              <w:rPr>
                <w:rFonts w:cs="Arial"/>
              </w:rPr>
            </w:pPr>
            <w:r>
              <w:rPr>
                <w:rFonts w:cs="Arial"/>
              </w:rPr>
              <w:t xml:space="preserve">Visum:</w:t>
            </w:r>
          </w:p>
        </w:tc>
        <w:tc>
          <w:tcPr>
            <w:tcW w:type="dxa" w:w="6092"/>
            <w:tcBorders/>
          </w:tcPr>
          <w:p>
            <w:pPr>
              <w:spacing/>
              <w:rPr>
                <w:rFonts w:cs="Arial"/>
              </w:rPr>
            </w:pPr>
          </w:p>
        </w:tc>
      </w:tr>
      <w:tr>
        <w:trPr>
          <w:trHeight w:val="230" w:hRule="atLeast"/>
        </w:trPr>
        <w:tc>
          <w:tcPr>
            <w:tcW w:type="dxa" w:w="2552"/>
            <w:tcBorders/>
          </w:tcPr>
          <w:p>
            <w:pPr>
              <w:spacing/>
              <w:rPr>
                <w:rFonts w:cs="Arial"/>
              </w:rPr>
            </w:pPr>
            <w:r>
              <w:rPr>
                <w:rFonts w:cs="Arial"/>
              </w:rPr>
              <w:t xml:space="preserve">Bern, </w:t>
            </w:r>
            <w:sdt>
              <w:sdtPr>
                <w:rPr>
                  <w:rFonts w:cs="Arial"/>
                </w:rPr>
                <w:id w:val="1730724326"/>
                <w:placeholder>
                  <w:docPart w:val="9CFCCAA44F014A77882CD1BAB919A2F6"/>
                </w:placeholder>
                <w:showingPlcHdr/>
                <w:date>
                  <w:dateFormat w:val="d. MMMM yyyy"/>
                  <w:lid w:val="de-CH"/>
                  <w:calendar w:val="gregorian"/>
                  <w:storeMappedDataAs w:val="dateTime"/>
                </w:date>
              </w:sdtPr>
              <w:sdtEndPr>
                <w:rPr/>
              </w:sdtEndPr>
              <w:sdtContent>
                <w:r>
                  <w:rPr>
                    <w:rStyle w:val="Platzhaltertext1"/>
                    <w:rFonts w:cs="Arial"/>
                    <w:vanish/>
                    <w:highlight w:val="lightGray"/>
                  </w:rPr>
                  <w:t xml:space="preserve">Datum eingeben</w:t>
                </w:r>
                <w:r>
                  <w:rPr>
                    <w:rStyle w:val="Platzhaltertext1"/>
                    <w:rFonts w:cs="Arial"/>
                    <w:vanish/>
                  </w:rPr>
                  <w:t xml:space="preserve">.</w:t>
                </w:r>
              </w:sdtContent>
            </w:sdt>
          </w:p>
        </w:tc>
        <w:tc>
          <w:tcPr>
            <w:tcW w:type="dxa" w:w="6092"/>
            <w:tcBorders/>
          </w:tcPr>
          <w:p>
            <w:pPr>
              <w:spacing/>
              <w:rPr>
                <w:rFonts w:cs="Arial"/>
              </w:rPr>
            </w:pPr>
          </w:p>
        </w:tc>
      </w:tr>
      <w:tr>
        <w:trPr>
          <w:trHeight w:val="219" w:hRule="atLeast"/>
        </w:trPr>
        <w:tc>
          <w:tcPr>
            <w:tcW w:type="dxa" w:w="2552"/>
            <w:tcBorders/>
          </w:tcPr>
          <w:p>
            <w:pPr>
              <w:spacing/>
              <w:rPr>
                <w:rFonts w:cs="Arial"/>
              </w:rPr>
            </w:pPr>
            <w:sdt>
              <w:sdtPr>
                <w:rPr>
                  <w:rFonts w:cs="Arial"/>
                </w:rPr>
                <w:id w:val="1192428461"/>
                <w:placeholder>
                  <w:docPart w:val="A95680FF86F24FA19A7431F93C8F9161"/>
                </w:placeholder>
                <w:comboBox>
                  <w:listItem w:value="Wählen Sie ein Element aus."/>
                  <w:listItem w:displayText="Hansueli Röthlisberger                                               Leiter Beschaffung TSB" w:value="Hansueli Röthlisberger                                               Leiter Beschaffung TSB"/>
                  <w:listItem w:displayText="Reto Beer                                                Stv. Leiter Beschaffung TSB" w:value="Reto Beer                                                Stv. Leiter Beschaffung TSB"/>
                </w:comboBox>
                <w:showingPlcHdr/>
              </w:sdtPr>
              <w:sdtEndPr>
                <w:rPr/>
              </w:sdtEndPr>
              <w:sdtContent>
                <w:r>
                  <w:rPr>
                    <w:rStyle w:val="Platzhaltertext1"/>
                    <w:vanish/>
                    <w:highlight w:val="lightGray"/>
                  </w:rPr>
                  <w:t xml:space="preserve">Auswahl</w:t>
                </w:r>
              </w:sdtContent>
            </w:sdt>
          </w:p>
        </w:tc>
        <w:tc>
          <w:tcPr>
            <w:tcW w:type="dxa" w:w="6092"/>
            <w:tcBorders/>
          </w:tcPr>
          <w:p>
            <w:pPr>
              <w:spacing/>
              <w:rPr>
                <w:rFonts w:cs="Arial"/>
              </w:rPr>
            </w:pPr>
          </w:p>
        </w:tc>
      </w:tr>
      <w:tr>
        <w:trPr>
          <w:trHeight w:val="76" w:hRule="atLeast"/>
        </w:trPr>
        <w:tc>
          <w:tcPr>
            <w:tcW w:type="dxa" w:w="2552"/>
            <w:tcBorders>
              <w:bottom w:val="single" w:color="auto" w:sz="4" w:space="0"/>
            </w:tcBorders>
          </w:tcPr>
          <w:p>
            <w:pPr>
              <w:spacing/>
              <w:rPr>
                <w:rFonts w:cs="Arial"/>
              </w:rPr>
            </w:pPr>
          </w:p>
        </w:tc>
        <w:tc>
          <w:tcPr>
            <w:tcW w:type="dxa" w:w="6092"/>
            <w:tcBorders>
              <w:bottom w:val="single" w:color="auto" w:sz="4" w:space="0"/>
            </w:tcBorders>
          </w:tcPr>
          <w:p>
            <w:pPr>
              <w:spacing/>
              <w:rPr>
                <w:rFonts w:cs="Arial"/>
              </w:rPr>
            </w:pPr>
          </w:p>
        </w:tc>
      </w:tr>
    </w:tbl>
    <w:p w14:paraId="13435DC6">
      <w:pPr>
        <w:pStyle w:val="KeinLeerraum1"/>
        <w:spacing/>
        <w:rPr>
          <w:rFonts w:ascii="Arial" w:hAnsi="Arial"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2161"/>
        <w:gridCol w:w="1525"/>
        <w:gridCol w:w="4958"/>
      </w:tblGrid>
      <w:tr>
        <w:trPr/>
        <w:tc>
          <w:tcPr>
            <w:tcW w:type="dxa" w:w="8644"/>
            <w:gridSpan w:val="3"/>
            <w:tcBorders/>
          </w:tcPr>
          <w:p>
            <w:pPr>
              <w:spacing/>
              <w:rPr>
                <w:rFonts w:cs="Arial"/>
              </w:rPr>
            </w:pPr>
            <w:r>
              <w:rPr>
                <w:rFonts w:cs="Arial"/>
              </w:rPr>
              <w:t xml:space="preserve">Visum:</w:t>
            </w:r>
          </w:p>
        </w:tc>
      </w:tr>
      <w:tr>
        <w:trPr>
          <w:trHeight w:val="252" w:hRule="atLeast"/>
        </w:trPr>
        <w:tc>
          <w:tcPr>
            <w:tcW w:type="dxa" w:w="2161"/>
            <w:vMerge w:val="restart"/>
            <w:tcBorders/>
          </w:tcPr>
          <w:p>
            <w:pPr>
              <w:spacing/>
              <w:rPr>
                <w:rFonts w:cs="Arial"/>
              </w:rPr>
            </w:pPr>
            <w:sdt>
              <w:sdtPr>
                <w:rPr>
                  <w:rFonts w:cs="Arial"/>
                </w:rPr>
                <w:id w:val="-2085520898"/>
                <w:placeholder>
                  <w:docPart w:val="7007A340E4D04A808A04A84A7A7A6B37"/>
                </w:placeholder>
                <w:richText/>
                <w:showingPlcHdr/>
                <w:temporary/>
              </w:sdtPr>
              <w:sdtEndPr>
                <w:rPr/>
              </w:sdtEndPr>
              <w:sdtContent>
                <w:r>
                  <w:rPr>
                    <w:rStyle w:val="Platzhaltertext1"/>
                    <w:rFonts w:cs="Arial"/>
                    <w:vanish/>
                    <w:highlight w:val="lightGray"/>
                  </w:rPr>
                  <w:t xml:space="preserve">Ort,</w:t>
                </w:r>
              </w:sdtContent>
            </w:sdt>
            <w:r>
              <w:rPr>
                <w:rFonts w:cs="Arial"/>
              </w:rPr>
              <w:t xml:space="preserve"> </w:t>
            </w:r>
            <w:sdt>
              <w:sdtPr>
                <w:rPr>
                  <w:rFonts w:cs="Arial"/>
                </w:rPr>
                <w:id w:val="1629198496"/>
                <w:placeholder>
                  <w:docPart w:val="908A668FA4274934B820F97B9C49CB36"/>
                </w:placeholder>
                <w:showingPlcHdr/>
                <w:date>
                  <w:dateFormat w:val="d. MMMM yyyy"/>
                  <w:lid w:val="de-CH"/>
                  <w:calendar w:val="gregorian"/>
                  <w:storeMappedDataAs w:val="dateTime"/>
                </w:date>
              </w:sdtPr>
              <w:sdtEndPr>
                <w:rPr/>
              </w:sdtEndPr>
              <w:sdtContent>
                <w:r>
                  <w:rPr>
                    <w:rStyle w:val="Platzhaltertext1"/>
                    <w:rFonts w:cs="Arial"/>
                    <w:vanish/>
                    <w:highlight w:val="lightGray"/>
                  </w:rPr>
                  <w:t xml:space="preserve">Datum eingeben</w:t>
                </w:r>
                <w:r>
                  <w:rPr>
                    <w:rStyle w:val="Platzhaltertext1"/>
                    <w:rFonts w:cs="Arial"/>
                    <w:vanish/>
                  </w:rPr>
                  <w:t xml:space="preserve">.</w:t>
                </w:r>
              </w:sdtContent>
            </w:sdt>
            <w:r>
              <w:rPr>
                <w:rFonts w:cs="Arial"/>
              </w:rPr>
              <w:t xml:space="preserve"> </w:t>
            </w:r>
          </w:p>
        </w:tc>
        <w:tc>
          <w:tcPr>
            <w:tcW w:type="dxa" w:w="6483"/>
            <w:gridSpan w:val="2"/>
            <w:tcBorders/>
          </w:tcPr>
          <w:p>
            <w:pPr>
              <w:spacing/>
              <w:rPr>
                <w:rFonts w:cs="Arial"/>
                <w:b/>
              </w:rPr>
            </w:pPr>
            <w:r>
              <w:rPr>
                <w:rFonts w:cs="Arial"/>
                <w:b/>
              </w:rPr>
              <w:t xml:space="preserve">Bauleitung</w:t>
            </w:r>
          </w:p>
        </w:tc>
      </w:tr>
      <w:tr>
        <w:trPr>
          <w:trHeight w:val="242" w:hRule="atLeast"/>
        </w:trPr>
        <w:tc>
          <w:tcPr>
            <w:tcW w:type="dxa" w:w="2161"/>
            <w:vMerge w:val="continue"/>
            <w:tcBorders/>
          </w:tcPr>
          <w:p>
            <w:pPr>
              <w:spacing/>
              <w:rPr>
                <w:rFonts w:cs="Arial"/>
              </w:rPr>
            </w:pPr>
          </w:p>
        </w:tc>
        <w:tc>
          <w:tcPr>
            <w:tcW w:type="dxa" w:w="1525"/>
            <w:tcBorders/>
          </w:tcPr>
          <w:p>
            <w:pPr>
              <w:spacing/>
              <w:rPr>
                <w:rFonts w:cs="Arial"/>
              </w:rPr>
            </w:pPr>
            <w:r>
              <w:rPr>
                <w:rFonts w:cs="Arial"/>
              </w:rPr>
              <w:t xml:space="preserve">Büro:</w:t>
            </w:r>
          </w:p>
        </w:tc>
        <w:sdt>
          <w:sdtPr>
            <w:rPr>
              <w:rFonts w:cs="Arial"/>
            </w:rPr>
            <w:id w:val="-1909061154"/>
            <w:placeholder>
              <w:docPart w:val="3447CC23787240DEBB45B5BE234A63CE"/>
            </w:placeholder>
            <w:richText/>
            <w:showingPlcHdr/>
            <w:temporary/>
          </w:sdtPr>
          <w:sdtEndPr>
            <w:rPr/>
          </w:sdtEndPr>
          <w:sdtContent>
            <w:tc>
              <w:tcPr>
                <w:tcW w:type="dxa" w:w="4958"/>
                <w:tcBorders/>
              </w:tcPr>
              <w:p>
                <w:pPr>
                  <w:spacing/>
                  <w:rPr>
                    <w:rFonts w:cs="Arial"/>
                  </w:rPr>
                </w:pPr>
                <w:r>
                  <w:rPr>
                    <w:rStyle w:val="Platzhaltertext1"/>
                    <w:rFonts w:cs="Arial"/>
                    <w:vanish/>
                    <w:highlight w:val="lightGray"/>
                  </w:rPr>
                  <w:t xml:space="preserve">Klicken Sie hier, um Text einzugeben</w:t>
                </w:r>
                <w:r>
                  <w:rPr>
                    <w:rStyle w:val="Platzhaltertext1"/>
                    <w:rFonts w:cs="Arial"/>
                    <w:vanish/>
                  </w:rPr>
                  <w:t xml:space="preserve">.</w:t>
                </w:r>
              </w:p>
            </w:tc>
          </w:sdtContent>
        </w:sdt>
      </w:tr>
      <w:tr>
        <w:trPr>
          <w:trHeight w:val="534" w:hRule="atLeast"/>
        </w:trPr>
        <w:tc>
          <w:tcPr>
            <w:tcW w:type="dxa" w:w="2161"/>
            <w:vMerge w:val="continue"/>
            <w:tcBorders>
              <w:bottom w:val="single" w:color="auto" w:sz="4" w:space="0"/>
            </w:tcBorders>
          </w:tcPr>
          <w:p>
            <w:pPr>
              <w:spacing/>
              <w:rPr>
                <w:rFonts w:cs="Arial"/>
              </w:rPr>
            </w:pPr>
          </w:p>
        </w:tc>
        <w:tc>
          <w:tcPr>
            <w:tcW w:type="dxa" w:w="1525"/>
            <w:tcBorders>
              <w:bottom w:val="single" w:color="auto" w:sz="4" w:space="0"/>
            </w:tcBorders>
          </w:tcPr>
          <w:p>
            <w:pPr>
              <w:spacing/>
              <w:rPr>
                <w:rFonts w:cs="Arial"/>
              </w:rPr>
            </w:pPr>
            <w:r>
              <w:rPr>
                <w:rFonts w:cs="Arial"/>
              </w:rPr>
              <w:t xml:space="preserve">Bauleitung:</w:t>
            </w:r>
          </w:p>
        </w:tc>
        <w:sdt>
          <w:sdtPr>
            <w:rPr>
              <w:rFonts w:cs="Arial"/>
            </w:rPr>
            <w:id w:val="928783095"/>
            <w:placeholder>
              <w:docPart w:val="5E209ADBFAE7453181FEEA2EDE856121"/>
            </w:placeholder>
            <w:richText/>
            <w:showingPlcHdr/>
            <w:temporary/>
          </w:sdtPr>
          <w:sdtEndPr>
            <w:rPr/>
          </w:sdtEndPr>
          <w:sdtContent>
            <w:tc>
              <w:tcPr>
                <w:tcW w:type="dxa" w:w="4958"/>
                <w:tcBorders>
                  <w:bottom w:val="single" w:color="auto" w:sz="4" w:space="0"/>
                </w:tcBorders>
              </w:tcPr>
              <w:p>
                <w:pPr>
                  <w:spacing/>
                  <w:rPr>
                    <w:rFonts w:cs="Arial"/>
                  </w:rPr>
                </w:pPr>
                <w:r>
                  <w:rPr>
                    <w:rStyle w:val="Platzhaltertext1"/>
                    <w:rFonts w:cs="Arial"/>
                    <w:vanish/>
                    <w:highlight w:val="lightGray"/>
                  </w:rPr>
                  <w:t xml:space="preserve">Klicken Sie hier, um Text einzugeben</w:t>
                </w:r>
                <w:r>
                  <w:rPr>
                    <w:rStyle w:val="Platzhaltertext1"/>
                    <w:rFonts w:cs="Arial"/>
                    <w:vanish/>
                  </w:rPr>
                  <w:t xml:space="preserve">.</w:t>
                </w:r>
              </w:p>
            </w:tc>
          </w:sdtContent>
        </w:sdt>
      </w:tr>
    </w:tbl>
    <w:p w14:paraId="5FAEC3FD">
      <w:pPr>
        <w:spacing/>
        <w:rPr>
          <w:rFonts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312"/>
        <w:gridCol w:w="4332"/>
      </w:tblGrid>
      <w:tr>
        <w:trPr>
          <w:trHeight w:val="372" w:hRule="atLeast"/>
        </w:trPr>
        <w:tc>
          <w:tcPr>
            <w:tcW w:type="dxa" w:w="8644"/>
            <w:gridSpan w:val="2"/>
            <w:tcBorders/>
          </w:tcPr>
          <w:p>
            <w:pPr>
              <w:spacing/>
              <w:rPr>
                <w:rFonts w:cs="Arial"/>
                <w:b/>
              </w:rPr>
            </w:pPr>
            <w:r>
              <w:rPr>
                <w:rFonts w:cs="Arial"/>
                <w:b/>
              </w:rPr>
              <w:t xml:space="preserve">Die </w:t>
            </w:r>
            <w:r>
              <w:rPr>
                <w:rFonts w:cs="Arial"/>
                <w:b/>
              </w:rPr>
              <w:t xml:space="preserve">Wartungsfirma</w:t>
            </w:r>
            <w:r>
              <w:rPr>
                <w:rFonts w:cs="Arial"/>
                <w:b/>
              </w:rPr>
              <w:t xml:space="preserve">:</w:t>
            </w:r>
          </w:p>
        </w:tc>
      </w:tr>
      <w:tr>
        <w:trPr>
          <w:trHeight w:val="235" w:hRule="atLeast"/>
        </w:trPr>
        <w:tc>
          <w:tcPr>
            <w:tcW w:type="dxa" w:w="4312"/>
            <w:tcBorders/>
          </w:tcPr>
          <w:p>
            <w:pPr>
              <w:spacing/>
              <w:rPr>
                <w:rFonts w:cs="Arial"/>
              </w:rPr>
            </w:pPr>
            <w:sdt>
              <w:sdtPr>
                <w:rPr>
                  <w:rFonts w:cs="Arial"/>
                </w:rPr>
                <w:id w:val="1759793730"/>
                <w:placeholder>
                  <w:docPart w:val="FE5C0A70765C4041AEB99F1735D0020C"/>
                </w:placeholder>
                <w:richText/>
                <w:showingPlcHdr/>
                <w:temporary/>
              </w:sdtPr>
              <w:sdtEndPr>
                <w:rPr/>
              </w:sdtEndPr>
              <w:sdtContent>
                <w:r>
                  <w:rPr>
                    <w:rStyle w:val="Platzhaltertext1"/>
                    <w:rFonts w:cs="Arial"/>
                    <w:vanish/>
                    <w:highlight w:val="lightGray"/>
                  </w:rPr>
                  <w:t xml:space="preserve">Ort,</w:t>
                </w:r>
              </w:sdtContent>
            </w:sdt>
            <w:r>
              <w:rPr>
                <w:rFonts w:cs="Arial"/>
              </w:rPr>
              <w:t xml:space="preserve"> </w:t>
            </w:r>
            <w:sdt>
              <w:sdtPr>
                <w:rPr>
                  <w:rFonts w:cs="Arial"/>
                </w:rPr>
                <w:id w:val="1375268538"/>
                <w:placeholder>
                  <w:docPart w:val="862399018631460092B20F8F6777E2DB"/>
                </w:placeholder>
                <w:showingPlcHdr/>
                <w:date>
                  <w:dateFormat w:val="d. MMMM yyyy"/>
                  <w:lid w:val="de-CH"/>
                  <w:calendar w:val="gregorian"/>
                  <w:storeMappedDataAs w:val="dateTime"/>
                </w:date>
              </w:sdtPr>
              <w:sdtEndPr>
                <w:rPr/>
              </w:sdtEndPr>
              <w:sdtContent>
                <w:r>
                  <w:rPr>
                    <w:rStyle w:val="Platzhaltertext1"/>
                    <w:rFonts w:cs="Arial"/>
                    <w:vanish/>
                    <w:highlight w:val="lightGray"/>
                  </w:rPr>
                  <w:t xml:space="preserve">Datum eingeben</w:t>
                </w:r>
                <w:r>
                  <w:rPr>
                    <w:rStyle w:val="Platzhaltertext1"/>
                    <w:rFonts w:cs="Arial"/>
                    <w:vanish/>
                  </w:rPr>
                  <w:t xml:space="preserve">.</w:t>
                </w:r>
              </w:sdtContent>
            </w:sdt>
          </w:p>
        </w:tc>
        <w:tc>
          <w:tcPr>
            <w:tcW w:type="dxa" w:w="4332"/>
            <w:tcBorders/>
          </w:tcPr>
          <w:p>
            <w:pPr>
              <w:spacing/>
              <w:rPr>
                <w:rFonts w:cs="Arial"/>
              </w:rPr>
            </w:pPr>
          </w:p>
        </w:tc>
      </w:tr>
      <w:tr>
        <w:trPr>
          <w:trHeight w:val="921" w:hRule="atLeast"/>
        </w:trPr>
        <w:sdt>
          <w:sdtPr>
            <w:rPr>
              <w:rFonts w:cs="Arial"/>
            </w:rPr>
            <w:id w:val="-1263685277"/>
            <w:placeholder>
              <w:docPart w:val="08B276F1EE034208AFE18E9E569041BD"/>
            </w:placeholder>
            <w:richText/>
            <w:showingPlcHdr/>
            <w:temporary/>
          </w:sdtPr>
          <w:sdtEndPr>
            <w:rPr/>
          </w:sdtEndPr>
          <w:sdtContent>
            <w:tc>
              <w:tcPr>
                <w:tcW w:type="dxa" w:w="4312"/>
                <w:tcBorders/>
              </w:tcPr>
              <w:p>
                <w:pPr>
                  <w:spacing/>
                  <w:rPr>
                    <w:rFonts w:cs="Arial"/>
                  </w:rPr>
                </w:pPr>
                <w:r>
                  <w:rPr>
                    <w:rStyle w:val="Platzhaltertext1"/>
                    <w:rFonts w:cs="Arial"/>
                    <w:vanish/>
                    <w:highlight w:val="lightGray"/>
                  </w:rPr>
                  <w:t xml:space="preserve">Klicken Sie hier, um Text einzugeben</w:t>
                </w:r>
                <w:r>
                  <w:rPr>
                    <w:rStyle w:val="Platzhaltertext1"/>
                    <w:rFonts w:cs="Arial"/>
                    <w:vanish/>
                  </w:rPr>
                  <w:t xml:space="preserve">.</w:t>
                </w:r>
              </w:p>
            </w:tc>
          </w:sdtContent>
        </w:sdt>
        <w:tc>
          <w:tcPr>
            <w:tcW w:type="dxa" w:w="4332"/>
            <w:tcBorders/>
          </w:tcPr>
          <w:p>
            <w:pPr>
              <w:spacing/>
              <w:rPr>
                <w:rFonts w:cs="Arial"/>
              </w:rPr>
            </w:pPr>
          </w:p>
        </w:tc>
      </w:tr>
      <w:tr>
        <w:trPr>
          <w:trHeight w:val="534" w:hRule="atLeast"/>
        </w:trPr>
        <w:sdt>
          <w:sdtPr>
            <w:rPr>
              <w:rFonts w:cs="Arial"/>
            </w:rPr>
            <w:id w:val="869739"/>
            <w:placeholder>
              <w:docPart w:val="2B90C5C79E8F498E858EA78A5B9A3678"/>
            </w:placeholder>
            <w:richText/>
            <w:showingPlcHdr/>
            <w:temporary/>
          </w:sdtPr>
          <w:sdtEndPr>
            <w:rPr/>
          </w:sdtEndPr>
          <w:sdtContent>
            <w:tc>
              <w:tcPr>
                <w:tcW w:type="dxa" w:w="4312"/>
                <w:tcBorders>
                  <w:bottom w:val="single" w:color="auto" w:sz="4" w:space="0"/>
                </w:tcBorders>
              </w:tcPr>
              <w:p>
                <w:pPr>
                  <w:spacing/>
                  <w:rPr>
                    <w:rFonts w:cs="Arial"/>
                  </w:rPr>
                </w:pPr>
                <w:r>
                  <w:rPr>
                    <w:rStyle w:val="Platzhaltertext1"/>
                    <w:rFonts w:cs="Arial"/>
                    <w:vanish/>
                    <w:highlight w:val="lightGray"/>
                  </w:rPr>
                  <w:t xml:space="preserve">Klicken Sie hier, um Text einzugeben</w:t>
                </w:r>
                <w:r>
                  <w:rPr>
                    <w:rStyle w:val="Platzhaltertext1"/>
                    <w:rFonts w:cs="Arial"/>
                    <w:vanish/>
                  </w:rPr>
                  <w:t xml:space="preserve">.</w:t>
                </w:r>
              </w:p>
            </w:tc>
          </w:sdtContent>
        </w:sdt>
        <w:tc>
          <w:tcPr>
            <w:tcW w:type="dxa" w:w="4332"/>
            <w:tcBorders>
              <w:bottom w:val="single" w:color="auto" w:sz="4" w:space="0"/>
            </w:tcBorders>
          </w:tcPr>
          <w:p>
            <w:pPr>
              <w:spacing/>
              <w:rPr>
                <w:rFonts w:cs="Arial"/>
              </w:rPr>
            </w:pPr>
          </w:p>
        </w:tc>
      </w:tr>
    </w:tbl>
    <w:p w14:paraId="620D1C42">
      <w:pPr>
        <w:spacing/>
        <w:rPr>
          <w:rFonts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322"/>
        <w:gridCol w:w="4322"/>
      </w:tblGrid>
      <w:tr>
        <w:trPr>
          <w:trHeight w:val="372" w:hRule="atLeast"/>
        </w:trPr>
        <w:tc>
          <w:tcPr>
            <w:tcW w:type="dxa" w:w="8644"/>
            <w:gridSpan w:val="2"/>
            <w:tcBorders/>
          </w:tcPr>
          <w:p>
            <w:pPr>
              <w:spacing/>
              <w:rPr>
                <w:rFonts w:cs="Arial"/>
                <w:b/>
              </w:rPr>
            </w:pPr>
            <w:r>
              <w:rPr>
                <w:rFonts w:cs="Arial"/>
                <w:b/>
              </w:rPr>
              <w:t xml:space="preserve">Die </w:t>
            </w:r>
            <w:r>
              <w:rPr>
                <w:rFonts w:cs="Arial"/>
                <w:b/>
              </w:rPr>
              <w:t xml:space="preserve">Betreiberin</w:t>
            </w:r>
            <w:r>
              <w:rPr>
                <w:rFonts w:cs="Arial"/>
                <w:b/>
              </w:rPr>
              <w:t xml:space="preserve">:</w:t>
            </w:r>
          </w:p>
        </w:tc>
      </w:tr>
      <w:tr>
        <w:trPr>
          <w:trHeight w:val="386" w:hRule="atLeast"/>
        </w:trPr>
        <w:tc>
          <w:tcPr>
            <w:tcW w:type="dxa" w:w="4322"/>
            <w:tcBorders/>
          </w:tcPr>
          <w:p>
            <w:pPr>
              <w:spacing/>
              <w:rPr>
                <w:rFonts w:cs="Arial"/>
                <w:color w:val="000000"/>
              </w:rPr>
            </w:pPr>
            <w:r>
              <w:rPr>
                <w:rFonts w:cs="Arial"/>
              </w:rPr>
              <w:t xml:space="preserve">Bern, </w:t>
            </w:r>
            <w:sdt>
              <w:sdtPr>
                <w:rPr>
                  <w:rFonts w:cs="Arial"/>
                </w:rPr>
                <w:id w:val="-814104822"/>
                <w:placeholder>
                  <w:docPart w:val="7D5B118760F445DF9860BB437F98920A"/>
                </w:placeholder>
                <w:showingPlcHdr/>
                <w:date>
                  <w:dateFormat w:val="d. MMMM yyyy"/>
                  <w:lid w:val="de-CH"/>
                  <w:calendar w:val="gregorian"/>
                  <w:storeMappedDataAs w:val="dateTime"/>
                </w:date>
              </w:sdtPr>
              <w:sdtEndPr>
                <w:rPr/>
              </w:sdtEndPr>
              <w:sdtContent>
                <w:r>
                  <w:rPr>
                    <w:rStyle w:val="Platzhaltertext1"/>
                    <w:rFonts w:cs="Arial"/>
                    <w:vanish/>
                    <w:highlight w:val="lightGray"/>
                  </w:rPr>
                  <w:t xml:space="preserve">Datum eingeben</w:t>
                </w:r>
                <w:r>
                  <w:rPr>
                    <w:rStyle w:val="Platzhaltertext1"/>
                    <w:rFonts w:cs="Arial"/>
                    <w:vanish/>
                  </w:rPr>
                  <w:t xml:space="preserve">.</w:t>
                </w:r>
              </w:sdtContent>
            </w:sdt>
          </w:p>
        </w:tc>
        <w:tc>
          <w:tcPr>
            <w:tcW w:type="dxa" w:w="4322"/>
            <w:tcBorders/>
          </w:tcPr>
          <w:p>
            <w:pPr>
              <w:spacing/>
              <w:rPr>
                <w:rFonts w:cs="Arial"/>
                <w:color w:val="000000"/>
              </w:rPr>
            </w:pPr>
            <w:r>
              <w:rPr>
                <w:rFonts w:cs="Arial"/>
              </w:rPr>
              <w:t xml:space="preserve">Bern, </w:t>
            </w:r>
            <w:sdt>
              <w:sdtPr>
                <w:rPr>
                  <w:rFonts w:cs="Arial"/>
                </w:rPr>
                <w:id w:val="2088187230"/>
                <w:placeholder>
                  <w:docPart w:val="9B771DD8F6804181932C272D7186DE5A"/>
                </w:placeholder>
                <w:showingPlcHdr/>
                <w:date>
                  <w:dateFormat w:val="d. MMMM yyyy"/>
                  <w:lid w:val="de-CH"/>
                  <w:calendar w:val="gregorian"/>
                  <w:storeMappedDataAs w:val="dateTime"/>
                </w:date>
              </w:sdtPr>
              <w:sdtEndPr>
                <w:rPr/>
              </w:sdtEndPr>
              <w:sdtContent>
                <w:r>
                  <w:rPr>
                    <w:rStyle w:val="Platzhaltertext1"/>
                    <w:rFonts w:cs="Arial"/>
                    <w:vanish/>
                    <w:highlight w:val="lightGray"/>
                  </w:rPr>
                  <w:t xml:space="preserve">Datum eingeben</w:t>
                </w:r>
                <w:r>
                  <w:rPr>
                    <w:rStyle w:val="Platzhaltertext1"/>
                    <w:rFonts w:cs="Arial"/>
                    <w:vanish/>
                  </w:rPr>
                  <w:t xml:space="preserve">.</w:t>
                </w:r>
              </w:sdtContent>
            </w:sdt>
          </w:p>
        </w:tc>
      </w:tr>
      <w:tr>
        <w:trPr>
          <w:trHeight w:val="803" w:hRule="atLeast"/>
        </w:trPr>
        <w:sdt>
          <w:sdtPr>
            <w:rPr>
              <w:rFonts w:cs="Arial"/>
            </w:rPr>
            <w:id w:val="-357511483"/>
            <w:placeholder>
              <w:docPart w:val="65AAF985654E4C489E6DB39DFD17A00C"/>
            </w:placeholder>
            <w:comboBox>
              <w:listItem w:value="Wählen Sie ein Element aus."/>
              <w:listItem w:displayText="Tiefbau Stadt Bern" w:value="Tiefbau Stadt Bern"/>
              <w:listItem w:displayText="Direktion für Tiefbau, Verkehr und Stadtgrün" w:value="Direktion für Tiefbau, Verkehr und Stadtgrün"/>
            </w:comboBox>
            <w:showingPlcHdr/>
          </w:sdtPr>
          <w:sdtEndPr>
            <w:rPr/>
          </w:sdtEndPr>
          <w:sdtContent>
            <w:tc>
              <w:tcPr>
                <w:tcW w:type="dxa" w:w="4322"/>
                <w:tcBorders/>
              </w:tcPr>
              <w:p>
                <w:pPr>
                  <w:spacing w:after="720"/>
                  <w:rPr>
                    <w:rFonts w:cs="Arial"/>
                  </w:rPr>
                </w:pPr>
                <w:r>
                  <w:rPr>
                    <w:rStyle w:val="Platzhaltertext1"/>
                    <w:rFonts w:cs="Arial"/>
                    <w:vanish/>
                    <w:highlight w:val="lightGray"/>
                  </w:rPr>
                  <w:t xml:space="preserve">Wählen Sie ein Element aus</w:t>
                </w:r>
                <w:r>
                  <w:rPr>
                    <w:rStyle w:val="Platzhaltertext1"/>
                    <w:rFonts w:cs="Arial"/>
                    <w:vanish/>
                  </w:rPr>
                  <w:t xml:space="preserve">.</w:t>
                </w:r>
              </w:p>
            </w:tc>
          </w:sdtContent>
        </w:sdt>
        <w:tc>
          <w:tcPr>
            <w:tcW w:type="dxa" w:w="4322"/>
            <w:tcBorders/>
          </w:tcPr>
          <w:p>
            <w:pPr>
              <w:spacing w:after="720"/>
              <w:rPr>
                <w:rFonts w:cs="Arial"/>
              </w:rPr>
            </w:pPr>
            <w:r>
              <w:rPr>
                <w:rFonts w:cs="Arial"/>
              </w:rPr>
              <w:t xml:space="preserve">Tiefbau Stadt Bern</w:t>
            </w:r>
          </w:p>
        </w:tc>
      </w:tr>
      <w:tr>
        <w:trPr>
          <w:trHeight w:val="273" w:hRule="atLeast"/>
        </w:trPr>
        <w:tc>
          <w:tcPr>
            <w:tcW w:type="dxa" w:w="4322"/>
            <w:tcBorders/>
          </w:tcPr>
          <w:p>
            <w:pPr>
              <w:tabs>
                <w:tab w:val="left" w:pos="2154"/>
              </w:tabs>
              <w:spacing/>
              <w:rPr>
                <w:rFonts w:cs="Arial"/>
              </w:rPr>
            </w:pPr>
            <w:sdt>
              <w:sdtPr>
                <w:rPr>
                  <w:rFonts w:cs="Arial"/>
                </w:rPr>
                <w:id w:val="-1566484124"/>
                <w:placeholder>
                  <w:docPart w:val="F26C34F9BA2047C4AFC9CAFA77906B79"/>
                </w:placeholder>
                <w:richText/>
                <w:showingPlcHdr/>
                <w:temporary/>
              </w:sdtPr>
              <w:sdtEndPr>
                <w:rPr/>
              </w:sdtEndPr>
              <w:sdtContent>
                <w:r>
                  <w:rPr>
                    <w:rStyle w:val="Platzhaltertext1"/>
                    <w:rFonts w:cs="Arial"/>
                    <w:vanish/>
                    <w:highlight w:val="lightGray"/>
                  </w:rPr>
                  <w:t xml:space="preserve">Namen</w:t>
                </w:r>
              </w:sdtContent>
            </w:sdt>
          </w:p>
          <w:p>
            <w:pPr>
              <w:tabs>
                <w:tab w:val="left" w:pos="2154"/>
              </w:tabs>
              <w:spacing/>
              <w:rPr>
                <w:rFonts w:cs="Arial"/>
              </w:rPr>
            </w:pPr>
            <w:sdt>
              <w:sdtPr>
                <w:rPr>
                  <w:rFonts w:cs="Arial"/>
                </w:rPr>
                <w:id w:val="545801374"/>
                <w:placeholder>
                  <w:docPart w:val="0D3026D3B30F48159D682BC0440717DB"/>
                </w:placeholder>
                <w:comboBox>
                  <w:listItem w:value="Wählen Sie ein Element aus."/>
                  <w:listItem w:displayText="Reto Zurbuchen                                               Stadtingenieur" w:value="Reto Zurbuchen                                               Stadtingenieur"/>
                  <w:listItem w:displayText="Matthias Aebischer                                                    Direktor" w:value="Matthias Aebischer                                                    Direktor"/>
                  <w:listItem w:displayText="Abteilungsleitung" w:value="Abteilungsleitung"/>
                  <w:listItem w:displayText="Bereichsleitung" w:value="Bereichsleitung"/>
                  <w:listItem w:displayText="Betriebsleitung" w:value="Betriebsleitung"/>
                  <w:listItem w:displayText="Projektleitung" w:value="Projektleitung"/>
                </w:comboBox>
                <w:showingPlcHdr/>
              </w:sdtPr>
              <w:sdtEndPr>
                <w:rPr/>
              </w:sdtEndPr>
              <w:sdtContent>
                <w:r>
                  <w:rPr>
                    <w:rStyle w:val="Platzhaltertext1"/>
                    <w:rFonts w:cs="Arial"/>
                    <w:vanish/>
                    <w:highlight w:val="lightGray"/>
                  </w:rPr>
                  <w:t xml:space="preserve">Auswahl</w:t>
                </w:r>
              </w:sdtContent>
            </w:sdt>
          </w:p>
        </w:tc>
        <w:tc>
          <w:tcPr>
            <w:tcW w:type="dxa" w:w="4322"/>
            <w:tcBorders/>
          </w:tcPr>
          <w:sdt>
            <w:sdtPr>
              <w:rPr>
                <w:rFonts w:cs="Arial"/>
              </w:rPr>
              <w:id w:val="-464041300"/>
              <w:placeholder>
                <w:docPart w:val="086B7A79C88040F7AB5E4FE474BD974A"/>
              </w:placeholder>
              <w:richText/>
              <w:showingPlcHdr/>
              <w:temporary/>
            </w:sdtPr>
            <w:sdtEndPr>
              <w:rPr/>
            </w:sdtEndPr>
            <w:sdtContent>
              <w:p w14:paraId="0A591F82">
                <w:pPr>
                  <w:tabs>
                    <w:tab w:val="left" w:pos="2145"/>
                  </w:tabs>
                  <w:spacing/>
                  <w:rPr>
                    <w:rFonts w:cs="Arial"/>
                  </w:rPr>
                </w:pPr>
                <w:r>
                  <w:rPr>
                    <w:rStyle w:val="Platzhaltertext1"/>
                    <w:rFonts w:cs="Arial"/>
                    <w:vanish/>
                    <w:highlight w:val="lightGray"/>
                  </w:rPr>
                  <w:t xml:space="preserve">Namen</w:t>
                </w:r>
              </w:p>
            </w:sdtContent>
          </w:sdt>
          <w:p>
            <w:pPr>
              <w:tabs>
                <w:tab w:val="left" w:pos="2145"/>
              </w:tabs>
              <w:spacing/>
              <w:rPr>
                <w:rFonts w:cs="Arial"/>
              </w:rPr>
            </w:pPr>
            <w:sdt>
              <w:sdtPr>
                <w:rPr>
                  <w:rFonts w:cs="Arial"/>
                </w:rPr>
                <w:id w:val="-1022709709"/>
                <w:placeholder>
                  <w:docPart w:val="7AC62087D6E040C1AB19DD46003F7484"/>
                </w:placeholder>
                <w:comboBox>
                  <w:listItem w:value="Wählen Sie ein Element aus."/>
                  <w:listItem w:displayText="Reto Zurbuchen                                               Stadtingenieur" w:value="Reto Zurbuchen                                               Stadtingenieur"/>
                  <w:listItem w:displayText="Matthias Aebischer                                                    Direktor" w:value="Matthias Aebischer                                                    Direktor"/>
                  <w:listItem w:displayText="Abteilungsleitung" w:value="Abteilungsleitung"/>
                  <w:listItem w:displayText="Bereichsleitung" w:value="Bereichsleitung"/>
                  <w:listItem w:displayText="Betriebsleitung" w:value="Betriebsleitung"/>
                  <w:listItem w:displayText="Projektleitung" w:value="Projektleitung"/>
                </w:comboBox>
                <w:showingPlcHdr/>
              </w:sdtPr>
              <w:sdtEndPr>
                <w:rPr/>
              </w:sdtEndPr>
              <w:sdtContent>
                <w:r>
                  <w:rPr>
                    <w:rStyle w:val="Platzhaltertext1"/>
                    <w:rFonts w:cs="Arial"/>
                    <w:vanish/>
                    <w:highlight w:val="lightGray"/>
                  </w:rPr>
                  <w:t xml:space="preserve">Auswahl</w:t>
                </w:r>
              </w:sdtContent>
            </w:sdt>
          </w:p>
        </w:tc>
      </w:tr>
    </w:tbl>
    <w:p w14:paraId="3B2ADD91">
      <w:pPr>
        <w:spacing w:after="0"/>
        <w:rPr/>
      </w:pPr>
    </w:p>
    <w:p w14:paraId="7682E11C">
      <w:pPr>
        <w:spacing w:after="0"/>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8644"/>
      </w:tblGrid>
      <w:tr>
        <w:trPr>
          <w:trHeight w:val="275" w:hRule="atLeast"/>
        </w:trPr>
        <w:tc>
          <w:tcPr>
            <w:tcW w:type="dxa" w:w="8644"/>
            <w:tcBorders/>
          </w:tcPr>
          <w:p>
            <w:pPr>
              <w:spacing/>
              <w:rPr>
                <w:b/>
              </w:rPr>
            </w:pPr>
            <w:r>
              <w:rPr>
                <w:b/>
              </w:rPr>
              <w:t xml:space="preserve">Anhänge:</w:t>
            </w:r>
          </w:p>
        </w:tc>
      </w:tr>
    </w:tbl>
    <w:p w14:paraId="56F4141C">
      <w:pPr>
        <w:spacing/>
        <w:rPr/>
      </w:pPr>
      <w:r>
        <w:rPr/>
        <w:t xml:space="preserve">Anhang A (Preisblatt/Datenblatt für alle LSA im Eigentum der Betreiberin) </w:t>
      </w:r>
    </w:p>
    <w:p w14:paraId="23571A99">
      <w:pPr>
        <w:spacing/>
        <w:rPr/>
      </w:pPr>
      <w:r>
        <w:rPr/>
        <w:t xml:space="preserve">Anhang B (Leistungsbeschrieb Wartung LSA)</w:t>
      </w:r>
    </w:p>
    <w:sectPr>
      <w:headerReference w:type="first" r:id="rId2"/>
      <w:footerReference w:type="first" r:id="rId3"/>
      <w:footerReference w:type="even" r:id="rId4"/>
      <w:headerReference w:type="default" r:id="rId5"/>
      <w:footerReference w:type="default" r:id="rId6"/>
      <w:type w:val="continuous"/>
      <w:pgSz w:w="11907" w:h="16840"/>
      <w:pgMar w:top="1701" w:right="1418" w:bottom="1474" w:left="1985" w:header="397" w:footer="397"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EFF" w:usb1="C000785B" w:usb2="00000009" w:usb3="00000000" w:csb0="000001FF" w:csb1="00000000"/>
  </w:font>
  <w:font w:name="Arial">
    <w:charset w:val="0"/>
    <w:family w:val="swiss"/>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Symbol">
    <w:charset w:val="2"/>
    <w:family w:val="roman"/>
    <w:pitch w:val="variable"/>
    <w:sig w:usb0="00000000" w:usb1="10000000" w:usb2="00000000" w:usb3="00000000" w:csb0="80000000" w:csb1="00000000"/>
  </w:font>
  <w:font w:name="Tahoma">
    <w:charset w:val="0"/>
    <w:family w:val="swiss"/>
    <w:pitch w:val="variable"/>
    <w:sig w:usb0="E1002EFF" w:usb1="C000605B" w:usb2="00000029" w:usb3="00000000" w:csb0="000101FF" w:csb1="00000000"/>
  </w:font>
  <w:font w:name="MS Gothic">
    <w:altName w:val="ＭＳ ゴシック"/>
    <w:charset w:val="80"/>
    <w:family w:val="modern"/>
    <w:pitch w:val="fixed"/>
    <w:sig w:usb0="E00002FF" w:usb1="6AC7FDFB" w:usb2="08000012" w:usb3="00000000" w:csb0="0002009F" w:csb1="00000000"/>
  </w:font>
  <w:font w:name="Calibri">
    <w:charset w:val="0"/>
    <w:family w:val="swiss"/>
    <w:pitch w:val="variable"/>
    <w:sig w:usb0="E4002EFF" w:usb1="C200247B" w:usb2="00000009" w:usb3="00000000" w:csb0="000001FF" w:csb1="00000000"/>
  </w:font>
</w:fonts>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0CCFA352">
    <w:pPr>
      <w:pStyle w:val="Fuzeile"/>
      <w:spacing/>
      <w:rPr/>
    </w:pPr>
    <w:r>
      <w:rPr>
        <w:noProof/>
      </w:rPr>
      <ve:AlternateContent>
        <ve: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443865" cy="443865"/>
              <wp:wrapNone/>
              <wp:docPr id="5" name="Textfeld 2" title="" descr="Intern"/>
              <a:graphic>
                <a:graphicData uri="http://schemas.microsoft.com/office/word/2010/wordprocessingShape">
                  <wps:wsp>
                    <wps:cNvSpPr/>
                    <wps:spPr>
                      <a:xfrm>
                        <a:off x="0" y="0"/>
                        <a:ext cx="443865" cy="443865"/>
                      </a:xfrm>
                      <a:prstGeom prst="rect">
                        <a:avLst/>
                      </a:prstGeom>
                      <a:noFill/>
                      <a:ln cap="flat" cmpd="sng" w="12700">
                        <a:prstDash val="solid"/>
                        <a:round/>
                      </a:ln>
                    </wps:spPr>
                    <wps:txbx>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wps:txbx>
                    <wps:bodyPr rot="0" spcFirstLastPara="0" vertOverflow="overflow" horzOverflow="overflow" wrap="none" lIns="254000" rIns="0" tIns="0" bIns="190500" numCol="1" spcCol="0" rtlCol="0" fromWordArt="0" anchor="b" anchorCtr="0" forceAA="0" compatLnSpc="1" vert="horz">
                      <a:prstTxWarp prst="textNoShape">
                        <a:avLst/>
                      </a:prstTxWarp>
                      <a:spAutoFit/>
                    </wps:bodyPr>
                  </wps:wsp>
                </a:graphicData>
              </a:graphic>
            </wp:anchor>
          </w:drawing>
        </ve:Choice>
        <ve:Fallback>
          <w:pict>
            <v:shape id="Textfeld 2" type="#_x0000_t202" style="position:absolute;margin-left:0pt;margin-top:0pt;width:34.95pt;height:34.95pt;z-index:251662336;mso-position-horizontal-relative:page;mso-position-vertical-relative:page;mso-position-horizontal:left;mso-position-vertical:bottom;v-text-anchor:bottom;mso-wrap-distance-left:0pt;mso-wrap-distance-top:0pt;mso-wrap-distance-right:0pt;mso-wrap-distance-bottom:0pt;mso-wrap-style:none;position:absolute" filled="f" strokecolor="#000000" strokeweight="1pt" stroked="f">
              <v:textbox style="mso-fit-shape-to-text:t;" inset="20pt,0pt,0pt,15pt">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v:textbox>
            </v:shape>
          </w:pict>
        </ve:Fallback>
      </ve:AlternateContent>
    </w:r>
    <w:r>
      <w:rPr/>
      <w:fldChar w:fldCharType="begin"/>
    </w:r>
    <w:r>
      <w:rPr/>
      <w:instrText xml:space="preserve"> FILENAME   \* MERGEFORMAT </w:instrText>
    </w:r>
    <w:r>
      <w:rPr/>
      <w:fldChar w:fldCharType="separate"/>
    </w:r>
    <w:r>
      <w:rPr>
        <w:noProof/>
      </w:rPr>
      <w:t xml:space="preserve">Dokument1</w:t>
    </w:r>
    <w:r>
      <w:rPr/>
      <w:fldChar w:fldCharType="end"/>
    </w:r>
    <w:r>
      <w:rPr/>
      <w:ptab w:relativeTo="margin" w:alignment="right" w:leader="none"/>
    </w:r>
    <w:r>
      <w:rPr/>
      <w:t xml:space="preserve">Seite </w:t>
    </w:r>
    <w:r>
      <w:rPr/>
      <w:fldChar w:fldCharType="begin"/>
    </w:r>
    <w:r>
      <w:rPr/>
      <w:instrText xml:space="preserve">PAGE  \* Arabic  \* MERGEFORMAT</w:instrText>
    </w:r>
    <w:r>
      <w:rPr/>
      <w:fldChar w:fldCharType="separate"/>
    </w:r>
    <w:r>
      <w:rPr>
        <w:noProof/>
        <w:lang w:val="de-DE"/>
      </w:rPr>
      <w:t xml:space="preserve">1</w:t>
    </w:r>
    <w:r>
      <w:rPr/>
      <w:fldChar w:fldCharType="end"/>
    </w:r>
    <w:r>
      <w:rPr>
        <w:lang w:val="de-DE"/>
      </w:rPr>
      <w:t xml:space="preserve"> / </w:t>
    </w:r>
    <w:r>
      <w:rPr/>
      <w:fldChar w:fldCharType="begin"/>
    </w:r>
    <w:r>
      <w:rPr/>
      <w:instrText xml:space="preserve">NUMPAGES  \* Arabic  \* MERGEFORMAT</w:instrText>
    </w:r>
    <w:r>
      <w:rPr/>
      <w:fldChar w:fldCharType="separate"/>
    </w:r>
    <w:r>
      <w:rPr>
        <w:noProof/>
        <w:lang w:val="de-DE"/>
      </w:rPr>
      <w:t xml:space="preserve">9</w:t>
    </w:r>
    <w:r>
      <w:rPr/>
      <w:fldChar w:fldCharType="end"/>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09DF9132">
    <w:pPr>
      <w:pStyle w:val="Fuzeile"/>
      <w:spacing/>
      <w:rPr/>
    </w:pPr>
    <w:r>
      <w:rPr>
        <w:noProof/>
      </w:rPr>
      <ve:AlternateContent>
        <ve:Choice Requires="wps">
          <w:drawing>
            <wp:anchor distT="0" distB="0" distL="0" distR="0" simplePos="0" relativeHeight="251663360" behindDoc="0" locked="0" layoutInCell="1" allowOverlap="1">
              <wp:simplePos x="0" y="0"/>
              <wp:positionH relativeFrom="page">
                <wp:align>left</wp:align>
              </wp:positionH>
              <wp:positionV relativeFrom="page">
                <wp:align>bottom</wp:align>
              </wp:positionV>
              <wp:extent cx="443865" cy="443865"/>
              <wp:wrapNone/>
              <wp:docPr id="4" name="Textfeld 3" title="" descr="Intern"/>
              <a:graphic>
                <a:graphicData uri="http://schemas.microsoft.com/office/word/2010/wordprocessingShape">
                  <wps:wsp>
                    <wps:cNvSpPr/>
                    <wps:spPr>
                      <a:xfrm>
                        <a:off x="0" y="0"/>
                        <a:ext cx="443865" cy="443865"/>
                      </a:xfrm>
                      <a:prstGeom prst="rect">
                        <a:avLst/>
                      </a:prstGeom>
                      <a:noFill/>
                      <a:ln cap="flat" cmpd="sng" w="12700">
                        <a:prstDash val="solid"/>
                        <a:round/>
                      </a:ln>
                    </wps:spPr>
                    <wps:txbx>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wps:txbx>
                    <wps:bodyPr rot="0" spcFirstLastPara="0" vertOverflow="overflow" horzOverflow="overflow" wrap="none" lIns="254000" rIns="0" tIns="0" bIns="190500" numCol="1" spcCol="0" rtlCol="0" fromWordArt="0" anchor="b" anchorCtr="0" forceAA="0" compatLnSpc="1" vert="horz">
                      <a:prstTxWarp prst="textNoShape">
                        <a:avLst/>
                      </a:prstTxWarp>
                      <a:spAutoFit/>
                    </wps:bodyPr>
                  </wps:wsp>
                </a:graphicData>
              </a:graphic>
            </wp:anchor>
          </w:drawing>
        </ve:Choice>
        <ve:Fallback>
          <w:pict>
            <v:shape id="Textfeld 3" type="#_x0000_t202" style="position:absolute;margin-left:0pt;margin-top:0pt;width:34.95pt;height:34.95pt;z-index:251663360;mso-position-horizontal-relative:page;mso-position-vertical-relative:page;mso-position-horizontal:left;mso-position-vertical:bottom;v-text-anchor:bottom;mso-wrap-distance-left:0pt;mso-wrap-distance-top:0pt;mso-wrap-distance-right:0pt;mso-wrap-distance-bottom:0pt;mso-wrap-style:none;position:absolute" filled="f" strokecolor="#000000" strokeweight="1pt" stroked="f">
              <v:textbox style="mso-fit-shape-to-text:t;" inset="20pt,0pt,0pt,15pt">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v:textbox>
            </v:shape>
          </w:pict>
        </ve:Fallback>
      </ve: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702E760A">
    <w:pPr>
      <w:pStyle w:val="Fuzeile"/>
      <w:spacing/>
      <w:rPr/>
    </w:pPr>
    <w:r>
      <w:rPr/>
      <w:fldChar w:fldCharType="begin"/>
    </w:r>
    <w:r>
      <w:rPr/>
      <w:instrText xml:space="preserve"> FILENAME   \* MERGEFORMAT </w:instrText>
    </w:r>
    <w:r>
      <w:rPr/>
      <w:fldChar w:fldCharType="separate"/>
    </w:r>
    <w:r>
      <w:rPr>
        <w:noProof/>
      </w:rPr>
      <w:t xml:space="preserve">967.032.V_Anhang_02_01_Wartungsvertrag_LSA_V2.0.docx</w:t>
    </w:r>
    <w:r>
      <w:rPr/>
      <w:fldChar w:fldCharType="end"/>
    </w:r>
    <w:r>
      <w:rPr/>
      <w:ptab w:relativeTo="margin" w:alignment="right" w:leader="none"/>
    </w:r>
    <w:r>
      <w:rPr/>
      <w:t xml:space="preserve">Seite </w:t>
    </w:r>
    <w:r>
      <w:rPr/>
      <w:fldChar w:fldCharType="begin"/>
    </w:r>
    <w:r>
      <w:rPr/>
      <w:instrText xml:space="preserve">PAGE  \* Arabic  \* MERGEFORMAT</w:instrText>
    </w:r>
    <w:r>
      <w:rPr/>
      <w:fldChar w:fldCharType="separate"/>
    </w:r>
    <w:r>
      <w:rPr>
        <w:noProof/>
        <w:lang w:val="de-DE"/>
      </w:rPr>
      <w:t xml:space="preserve">9</w:t>
    </w:r>
    <w:r>
      <w:rPr/>
      <w:fldChar w:fldCharType="end"/>
    </w:r>
    <w:r>
      <w:rPr>
        <w:lang w:val="de-DE"/>
      </w:rPr>
      <w:t xml:space="preserve"> / </w:t>
    </w:r>
    <w:r>
      <w:rPr/>
      <w:fldChar w:fldCharType="begin"/>
    </w:r>
    <w:r>
      <w:rPr/>
      <w:instrText xml:space="preserve">NUMPAGES  \* Arabic  \* MERGEFORMAT</w:instrText>
    </w:r>
    <w:r>
      <w:rPr/>
      <w:fldChar w:fldCharType="separate"/>
    </w:r>
    <w:r>
      <w:rPr>
        <w:noProof/>
        <w:lang w:val="de-DE"/>
      </w:rPr>
      <w:t xml:space="preserve">9</w:t>
    </w:r>
    <w:r>
      <w:rPr/>
      <w:fldChar w:fldCharType="end"/>
    </w:r>
  </w:p>
</w:ft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0" w:type="auto"/>
      <w:tblLook w:val="04A0" w:firstRow="1" w:lastRow="0" w:firstColumn="1" w:lastColumn="0" w:noHBand="0" w:noVBand="1"/>
    </w:tblPr>
    <w:tblGrid>
      <w:gridCol w:w="4371"/>
      <w:gridCol w:w="4133"/>
    </w:tblGrid>
    <w:tr>
      <w:trPr>
        <w:trHeight w:val="851" w:hRule="atLeast"/>
      </w:trPr>
      <w:tc>
        <w:tcPr>
          <w:tcW w:type="dxa" w:w="4536"/>
          <w:tcBorders/>
        </w:tcPr>
        <w:p>
          <w:pPr>
            <w:pStyle w:val="Kopfzeile"/>
            <w:tabs>
              <w:tab w:val="clear" w:pos="4703"/>
              <w:tab w:val="clear" w:pos="9406"/>
            </w:tabs>
            <w:spacing/>
            <w:rPr/>
          </w:pPr>
          <w:r>
            <w:rPr/>
            <w:t xml:space="preserve">Liefervertrag</w:t>
          </w:r>
        </w:p>
      </w:tc>
      <w:tc>
        <w:tcPr>
          <w:tcW w:type="dxa" w:w="4301"/>
          <w:tcBorders/>
        </w:tcPr>
        <w:p>
          <w:pPr>
            <w:pStyle w:val="Kopfzeile"/>
            <w:spacing/>
            <w:rPr/>
          </w:pPr>
          <w:r>
            <w:rPr>
              <w:noProof/>
              <w:lang w:eastAsia="de-CH"/>
            </w:rPr>
            <w:drawing>
              <wp:anchor distT="0" distB="0" distL="114300" distR="114300" simplePos="0" relativeHeight="251659264" behindDoc="0" locked="0" layoutInCell="1" allowOverlap="1">
                <wp:simplePos x="0" y="0"/>
                <wp:positionH relativeFrom="column">
                  <wp:posOffset>-3175</wp:posOffset>
                </wp:positionH>
                <wp:positionV relativeFrom="paragraph">
                  <wp:posOffset>14605</wp:posOffset>
                </wp:positionV>
                <wp:extent cx="1615440" cy="1066800"/>
                <wp:effectExtent xmlns:wp="http://schemas.openxmlformats.org/drawingml/2006/wordprocessingDrawing" l="0" t="0" r="0" b="0"/>
                <wp:wrapNone/>
                <wp:docPr id="6" name="Grafik 7"/>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5440" cy="1066800"/>
                        </a:xfrm>
                        <a:prstGeom prst="rect">
                          <a:avLst/>
                        </a:prstGeom>
                      </pic:spPr>
                    </pic:pic>
                  </a:graphicData>
                </a:graphic>
              </wp:anchor>
            </w:drawing>
          </w:r>
        </w:p>
      </w:tc>
    </w:tr>
  </w:tbl>
  <w:p w14:paraId="5D026FCB">
    <w:pPr>
      <w:pStyle w:val="Kopfzeile"/>
      <w:spacing/>
      <w:rPr/>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0" w:type="auto"/>
      <w:tblLook w:val="04A0" w:firstRow="1" w:lastRow="0" w:firstColumn="1" w:lastColumn="0" w:noHBand="0" w:noVBand="1"/>
    </w:tblPr>
    <w:tblGrid>
      <w:gridCol w:w="4365"/>
      <w:gridCol w:w="4139"/>
    </w:tblGrid>
    <w:tr>
      <w:trPr>
        <w:trHeight w:val="850" w:hRule="atLeast"/>
      </w:trPr>
      <w:tc>
        <w:tcPr>
          <w:tcW w:type="dxa" w:w="4365"/>
          <w:tcBorders/>
        </w:tcPr>
        <w:p>
          <w:pPr>
            <w:pStyle w:val="Kopfzeile"/>
            <w:spacing/>
            <w:rPr/>
          </w:pPr>
          <w:r>
            <w:rPr/>
            <w:t xml:space="preserve">Wartungsvertrag LSA</w:t>
          </w:r>
        </w:p>
        <w:p>
          <w:pPr>
            <w:pStyle w:val="Kopfzeile"/>
            <w:tabs>
              <w:tab w:val="clear" w:pos="4703"/>
              <w:tab w:val="clear" w:pos="9406"/>
            </w:tabs>
            <w:spacing/>
            <w:rPr/>
          </w:pPr>
        </w:p>
      </w:tc>
      <w:tc>
        <w:tcPr>
          <w:tcW w:type="dxa" w:w="4139"/>
          <w:tcBorders/>
        </w:tcPr>
        <w:p>
          <w:pPr>
            <w:pStyle w:val="Kopfzeile"/>
            <w:spacing/>
            <w:rPr/>
          </w:pPr>
          <w:r>
            <w:rPr>
              <w:noProof/>
            </w:rPr>
            <w:drawing>
              <wp:inline>
                <wp:extent cx="959797" cy="435600"/>
                <wp:effectExtent xmlns:wp="http://schemas.openxmlformats.org/drawingml/2006/wordprocessingDrawing" l="0" t="0" r="0" b="3175"/>
                <wp:docPr id="7" name="Grafik 3"/>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8"/>
                        <a:srcRect/>
                        <a:stretch>
                          <a:fillRect/>
                        </a:stretch>
                      </pic:blipFill>
                      <pic:spPr bwMode="auto">
                        <a:xfrm>
                          <a:off x="0" y="0"/>
                          <a:ext cx="959797" cy="435600"/>
                        </a:xfrm>
                        <a:prstGeom prst="rect">
                          <a:avLst/>
                        </a:prstGeom>
                      </pic:spPr>
                    </pic:pic>
                  </a:graphicData>
                </a:graphic>
              </wp:inline>
            </w:drawing>
          </w:r>
        </w:p>
      </w:tc>
    </w:tr>
  </w:tbl>
  <w:p w14:paraId="0C76FC9F">
    <w:pPr>
      <w:pStyle w:val="Kopfzeile"/>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7D29"/>
    <w:lvl w:ilvl="0">
      <w:start w:val="1"/>
      <w:numFmt w:val="decimal"/>
      <w:suff w:val="tab"/>
      <w:lvlText w:val="%1."/>
      <w:pPr>
        <w:spacing/>
        <w:ind w:left="454" w:hanging="454"/>
      </w:pPr>
      <w:rPr>
        <w:rFonts w:hint="default"/>
      </w:rPr>
    </w:lvl>
    <w:lvl w:ilvl="1">
      <w:start w:val="1"/>
      <w:numFmt w:val="decimal"/>
      <w:suff w:val="tab"/>
      <w:lvlText w:val="%1.%2."/>
      <w:pPr>
        <w:spacing/>
        <w:ind w:left="1021" w:hanging="567"/>
      </w:pPr>
      <w:rPr>
        <w:rFonts w:hint="default"/>
      </w:rPr>
    </w:lvl>
    <w:lvl w:ilvl="2">
      <w:start w:val="1"/>
      <w:numFmt w:val="decimal"/>
      <w:suff w:val="tab"/>
      <w:lvlText w:val="%1.%2.%3."/>
      <w:pPr>
        <w:spacing/>
        <w:ind w:left="1814" w:hanging="793"/>
      </w:pPr>
      <w:rPr>
        <w:rFonts w:hint="default"/>
      </w:rPr>
    </w:lvl>
    <w:lvl w:ilvl="3">
      <w:start w:val="1"/>
      <w:numFmt w:val="decimal"/>
      <w:suff w:val="tab"/>
      <w:lvlText w:val="%1.%2.%3.%4."/>
      <w:pPr>
        <w:spacing/>
        <w:ind w:left="2835" w:hanging="1021"/>
      </w:pPr>
      <w:rPr>
        <w:rFonts w:hint="default"/>
      </w:rPr>
    </w:lvl>
    <w:lvl w:ilvl="4">
      <w:start w:val="1"/>
      <w:numFmt w:val="decimal"/>
      <w:suff w:val="tab"/>
      <w:lvlText w:val="%1.%2.%3.%4.%5."/>
      <w:pPr>
        <w:spacing/>
        <w:ind w:left="1882" w:hanging="454"/>
      </w:pPr>
      <w:rPr>
        <w:rFonts w:hint="default"/>
      </w:rPr>
    </w:lvl>
    <w:lvl w:ilvl="5">
      <w:start w:val="1"/>
      <w:numFmt w:val="decimal"/>
      <w:suff w:val="tab"/>
      <w:lvlText w:val="%1.%2.%3.%4.%5.%6."/>
      <w:pPr>
        <w:spacing/>
        <w:ind w:left="2239" w:hanging="454"/>
      </w:pPr>
      <w:rPr>
        <w:rFonts w:hint="default"/>
      </w:rPr>
    </w:lvl>
    <w:lvl w:ilvl="6">
      <w:start w:val="1"/>
      <w:numFmt w:val="decimal"/>
      <w:suff w:val="tab"/>
      <w:lvlText w:val="%1.%2.%3.%4.%5.%6.%7."/>
      <w:pPr>
        <w:spacing/>
        <w:ind w:left="2596" w:hanging="454"/>
      </w:pPr>
      <w:rPr>
        <w:rFonts w:hint="default"/>
      </w:rPr>
    </w:lvl>
    <w:lvl w:ilvl="7">
      <w:start w:val="1"/>
      <w:numFmt w:val="decimal"/>
      <w:suff w:val="tab"/>
      <w:lvlText w:val="%1.%2.%3.%4.%5.%6.%7.%8."/>
      <w:pPr>
        <w:spacing/>
        <w:ind w:left="2953" w:hanging="454"/>
      </w:pPr>
      <w:rPr>
        <w:rFonts w:hint="default"/>
      </w:rPr>
    </w:lvl>
    <w:lvl w:ilvl="8">
      <w:start w:val="1"/>
      <w:numFmt w:val="decimal"/>
      <w:suff w:val="tab"/>
      <w:lvlText w:val="%1.%2.%3.%4.%5.%6.%7.%8.%9."/>
      <w:pPr>
        <w:spacing/>
        <w:ind w:left="3310" w:hanging="454"/>
      </w:pPr>
      <w:rPr>
        <w:rFonts w:hint="default"/>
      </w:rPr>
    </w:lvl>
  </w:abstractNum>
  <w:abstractNum w:abstractNumId="1">
    <w:nsid w:val="0B295645"/>
    <w:lvl w:ilvl="0">
      <w:start w:val="1"/>
      <w:numFmt w:val="decimal"/>
      <w:suff w:val="tab"/>
      <w:lvlText w:val="%1."/>
      <w:pPr>
        <w:spacing/>
        <w:ind w:left="357" w:hanging="357"/>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2">
    <w:nsid w:val="0F6963DD"/>
    <w:lvl w:ilvl="0">
      <w:start w:val="11"/>
      <w:numFmt w:val="bullet"/>
      <w:suff w:val="tab"/>
      <w:lvlText w:val="-"/>
      <w:pPr>
        <w:spacing/>
        <w:ind w:left="720" w:hanging="360"/>
      </w:pPr>
      <w:rPr>
        <w:rFonts w:ascii="Arial" w:hAnsi="Arial" w:eastAsiaTheme="minorHAnsi" w:cs="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3">
    <w:nsid w:val="164D4016"/>
    <w:styleLink w:val="TABListeNummerAlphabet"/>
    <w:lvl w:ilvl="0">
      <w:start w:val="1"/>
      <w:numFmt w:val="decimal"/>
      <w:suff w:val="tab"/>
      <w:lvlText w:val="%1."/>
      <w:pPr>
        <w:spacing/>
        <w:ind w:left="340" w:hanging="340"/>
      </w:pPr>
      <w:rPr>
        <w:rFonts w:hint="default"/>
      </w:rPr>
    </w:lvl>
    <w:lvl w:ilvl="1">
      <w:start w:val="1"/>
      <w:numFmt w:val="lowerLetter"/>
      <w:suff w:val="tab"/>
      <w:lvlText w:val="%2."/>
      <w:pPr>
        <w:spacing/>
        <w:ind w:left="680" w:hanging="340"/>
      </w:pPr>
      <w:rPr>
        <w:rFonts w:hint="default"/>
      </w:rPr>
    </w:lvl>
    <w:lvl w:ilvl="2">
      <w:start w:val="1"/>
      <w:numFmt w:val="lowerRoman"/>
      <w:suff w:val="tab"/>
      <w:lvlText w:val="%3)"/>
      <w:pPr>
        <w:spacing/>
        <w:ind w:left="1080" w:hanging="360"/>
      </w:pPr>
      <w:rPr>
        <w:rFonts w:hint="default"/>
      </w:rPr>
    </w:lvl>
    <w:lvl w:ilvl="3">
      <w:start w:val="1"/>
      <w:numFmt w:val="decimal"/>
      <w:suff w:val="tab"/>
      <w:lvlText w:val="(%4)"/>
      <w:pPr>
        <w:spacing/>
        <w:ind w:left="1440" w:hanging="360"/>
      </w:pPr>
      <w:rPr>
        <w:rFonts w:hint="default"/>
      </w:rPr>
    </w:lvl>
    <w:lvl w:ilvl="4">
      <w:start w:val="1"/>
      <w:numFmt w:val="lowerLetter"/>
      <w:suff w:val="tab"/>
      <w:lvlText w:val="(%5)"/>
      <w:pPr>
        <w:spacing/>
        <w:ind w:left="1800" w:hanging="360"/>
      </w:pPr>
      <w:rPr>
        <w:rFonts w:hint="default"/>
      </w:rPr>
    </w:lvl>
    <w:lvl w:ilvl="5">
      <w:start w:val="1"/>
      <w:numFmt w:val="lowerRoman"/>
      <w:suff w:val="tab"/>
      <w:lvlText w:val="(%6)"/>
      <w:pPr>
        <w:spacing/>
        <w:ind w:left="2160" w:hanging="360"/>
      </w:pPr>
      <w:rPr>
        <w:rFonts w:hint="default"/>
      </w:rPr>
    </w:lvl>
    <w:lvl w:ilvl="6">
      <w:start w:val="1"/>
      <w:numFmt w:val="decimal"/>
      <w:suff w:val="tab"/>
      <w:lvlText w:val="%7."/>
      <w:pPr>
        <w:spacing/>
        <w:ind w:left="2520" w:hanging="360"/>
      </w:pPr>
      <w:rPr>
        <w:rFonts w:hint="default"/>
      </w:rPr>
    </w:lvl>
    <w:lvl w:ilvl="7">
      <w:start w:val="1"/>
      <w:numFmt w:val="lowerLetter"/>
      <w:suff w:val="tab"/>
      <w:lvlText w:val="%8."/>
      <w:pPr>
        <w:spacing/>
        <w:ind w:left="2880" w:hanging="360"/>
      </w:pPr>
      <w:rPr>
        <w:rFonts w:hint="default"/>
      </w:rPr>
    </w:lvl>
    <w:lvl w:ilvl="8">
      <w:start w:val="1"/>
      <w:numFmt w:val="lowerRoman"/>
      <w:suff w:val="tab"/>
      <w:lvlText w:val="%9."/>
      <w:pPr>
        <w:spacing/>
        <w:ind w:left="3240" w:hanging="360"/>
      </w:pPr>
      <w:rPr>
        <w:rFonts w:hint="default"/>
      </w:rPr>
    </w:lvl>
  </w:abstractNum>
  <w:abstractNum w:abstractNumId="4">
    <w:nsid w:val="209C2BF8"/>
    <w:lvl w:ilvl="0">
      <w:start w:val="1"/>
      <w:numFmt w:val="decimal"/>
      <w:pStyle w:val="berschrift1"/>
      <w:suff w:val="tab"/>
      <w:lvlText w:val="%1"/>
      <w:pPr>
        <w:spacing/>
        <w:ind w:left="432" w:hanging="432"/>
      </w:pPr>
      <w:rPr/>
    </w:lvl>
    <w:lvl w:ilvl="1">
      <w:start w:val="1"/>
      <w:numFmt w:val="decimal"/>
      <w:pStyle w:val="berschrift2"/>
      <w:suff w:val="tab"/>
      <w:lvlText w:val="%1.%2"/>
      <w:pPr>
        <w:spacing/>
        <w:ind w:left="576" w:hanging="576"/>
      </w:pPr>
      <w:rPr/>
    </w:lvl>
    <w:lvl w:ilvl="2">
      <w:start w:val="1"/>
      <w:numFmt w:val="decimal"/>
      <w:pStyle w:val="berschrift3"/>
      <w:suff w:val="tab"/>
      <w:lvlText w:val="%1.%2.%3"/>
      <w:pPr>
        <w:spacing/>
        <w:ind w:left="720" w:hanging="720"/>
      </w:pPr>
      <w:rPr/>
    </w:lvl>
    <w:lvl w:ilvl="3">
      <w:start w:val="1"/>
      <w:numFmt w:val="decimal"/>
      <w:pStyle w:val="berschrift4"/>
      <w:suff w:val="tab"/>
      <w:lvlText w:val="%1.%2.%3.%4"/>
      <w:pPr>
        <w:spacing/>
        <w:ind w:left="864" w:hanging="864"/>
      </w:pPr>
      <w:rPr/>
    </w:lvl>
    <w:lvl w:ilvl="4">
      <w:start w:val="1"/>
      <w:numFmt w:val="decimal"/>
      <w:pStyle w:val="berschrift5"/>
      <w:suff w:val="tab"/>
      <w:lvlText w:val="%1.%2.%3.%4.%5"/>
      <w:pPr>
        <w:spacing/>
        <w:ind w:left="1008" w:hanging="1008"/>
      </w:pPr>
      <w:rPr/>
    </w:lvl>
    <w:lvl w:ilvl="5">
      <w:start w:val="1"/>
      <w:numFmt w:val="decimal"/>
      <w:pStyle w:val="berschrift6"/>
      <w:suff w:val="tab"/>
      <w:lvlText w:val="%1.%2.%3.%4.%5.%6"/>
      <w:pPr>
        <w:spacing/>
        <w:ind w:left="1152" w:hanging="1152"/>
      </w:pPr>
      <w:rPr/>
    </w:lvl>
    <w:lvl w:ilvl="6">
      <w:start w:val="1"/>
      <w:numFmt w:val="decimal"/>
      <w:pStyle w:val="berschrift7"/>
      <w:suff w:val="tab"/>
      <w:lvlText w:val="%1.%2.%3.%4.%5.%6.%7"/>
      <w:pPr>
        <w:spacing/>
        <w:ind w:left="1296" w:hanging="1296"/>
      </w:pPr>
      <w:rPr/>
    </w:lvl>
    <w:lvl w:ilvl="7">
      <w:start w:val="1"/>
      <w:numFmt w:val="decimal"/>
      <w:pStyle w:val="berschrift8"/>
      <w:suff w:val="tab"/>
      <w:lvlText w:val="%1.%2.%3.%4.%5.%6.%7.%8"/>
      <w:pPr>
        <w:spacing/>
        <w:ind w:left="1440" w:hanging="1440"/>
      </w:pPr>
      <w:rPr/>
    </w:lvl>
    <w:lvl w:ilvl="8">
      <w:start w:val="1"/>
      <w:numFmt w:val="decimal"/>
      <w:pStyle w:val="berschrift9"/>
      <w:suff w:val="tab"/>
      <w:lvlText w:val="%1.%2.%3.%4.%5.%6.%7.%8.%9"/>
      <w:pPr>
        <w:spacing/>
        <w:ind w:left="1584" w:hanging="1584"/>
      </w:pPr>
      <w:rPr/>
    </w:lvl>
  </w:abstractNum>
  <w:abstractNum w:abstractNumId="5">
    <w:nsid w:val="25D45FA6"/>
    <w:lvl w:ilvl="0">
      <w:start w:val="1"/>
      <w:numFmt w:val="lowerLetter"/>
      <w:pStyle w:val="ABCAufzhlung"/>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6">
    <w:nsid w:val="3E4F0ED6"/>
    <w:lvl w:ilvl="0">
      <w:start w:val="1"/>
      <w:numFmt w:val="decimal"/>
      <w:pStyle w:val="Nummerierung"/>
      <w:suff w:val="tab"/>
      <w:lvlText w:val="%1."/>
      <w:lvlJc w:val="right"/>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7">
    <w:nsid w:val="44A94A80"/>
    <w:lvl w:ilvl="0">
      <w:start w:val="0"/>
      <w:numFmt w:val="bullet"/>
      <w:suff w:val="tab"/>
      <w:lvlText w:val="-"/>
      <w:pPr>
        <w:spacing/>
        <w:ind w:left="720" w:hanging="360"/>
      </w:pPr>
      <w:rPr>
        <w:rFonts w:ascii="Arial" w:hAnsi="Arial" w:eastAsiaTheme="minorHAnsi" w:cs="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8">
    <w:nsid w:val="4B6EDB62"/>
    <w:lvl w:ilvl="0">
      <w:start w:val="1"/>
      <w:numFmt w:val="decimal"/>
      <w:suff w:val="tab"/>
      <w:lvlText w:val="%1."/>
      <w:pPr>
        <w:spacing/>
        <w:ind w:left="454" w:hanging="454"/>
      </w:pPr>
      <w:rPr>
        <w:rFonts w:hint="default"/>
      </w:rPr>
    </w:lvl>
    <w:lvl w:ilvl="1">
      <w:start w:val="1"/>
      <w:numFmt w:val="decimal"/>
      <w:suff w:val="tab"/>
      <w:lvlText w:val="%1.%2."/>
      <w:pPr>
        <w:spacing/>
        <w:ind w:left="1021" w:hanging="567"/>
      </w:pPr>
      <w:rPr>
        <w:rFonts w:hint="default"/>
      </w:rPr>
    </w:lvl>
    <w:lvl w:ilvl="2">
      <w:start w:val="1"/>
      <w:numFmt w:val="decimal"/>
      <w:suff w:val="tab"/>
      <w:lvlText w:val="%1.%2.%3."/>
      <w:pPr>
        <w:spacing/>
        <w:ind w:left="1814" w:hanging="793"/>
      </w:pPr>
      <w:rPr>
        <w:rFonts w:hint="default"/>
      </w:rPr>
    </w:lvl>
    <w:lvl w:ilvl="3">
      <w:start w:val="1"/>
      <w:numFmt w:val="decimal"/>
      <w:suff w:val="tab"/>
      <w:lvlText w:val="%1.%2.%3.%4."/>
      <w:pPr>
        <w:spacing/>
        <w:ind w:left="2835" w:hanging="1021"/>
      </w:pPr>
      <w:rPr>
        <w:rFonts w:hint="default"/>
      </w:rPr>
    </w:lvl>
    <w:lvl w:ilvl="4">
      <w:start w:val="1"/>
      <w:numFmt w:val="decimal"/>
      <w:suff w:val="tab"/>
      <w:lvlText w:val="%1.%2.%3.%4.%5."/>
      <w:pPr>
        <w:spacing/>
        <w:ind w:left="1882" w:hanging="454"/>
      </w:pPr>
      <w:rPr>
        <w:rFonts w:hint="default"/>
      </w:rPr>
    </w:lvl>
    <w:lvl w:ilvl="5">
      <w:start w:val="1"/>
      <w:numFmt w:val="decimal"/>
      <w:suff w:val="tab"/>
      <w:lvlText w:val="%1.%2.%3.%4.%5.%6."/>
      <w:pPr>
        <w:spacing/>
        <w:ind w:left="2239" w:hanging="454"/>
      </w:pPr>
      <w:rPr>
        <w:rFonts w:hint="default"/>
      </w:rPr>
    </w:lvl>
    <w:lvl w:ilvl="6">
      <w:start w:val="1"/>
      <w:numFmt w:val="decimal"/>
      <w:suff w:val="tab"/>
      <w:lvlText w:val="%1.%2.%3.%4.%5.%6.%7."/>
      <w:pPr>
        <w:spacing/>
        <w:ind w:left="2596" w:hanging="454"/>
      </w:pPr>
      <w:rPr>
        <w:rFonts w:hint="default"/>
      </w:rPr>
    </w:lvl>
    <w:lvl w:ilvl="7">
      <w:start w:val="1"/>
      <w:numFmt w:val="decimal"/>
      <w:suff w:val="tab"/>
      <w:lvlText w:val="%1.%2.%3.%4.%5.%6.%7.%8."/>
      <w:pPr>
        <w:spacing/>
        <w:ind w:left="2953" w:hanging="454"/>
      </w:pPr>
      <w:rPr>
        <w:rFonts w:hint="default"/>
      </w:rPr>
    </w:lvl>
    <w:lvl w:ilvl="8">
      <w:start w:val="1"/>
      <w:numFmt w:val="decimal"/>
      <w:suff w:val="tab"/>
      <w:lvlText w:val="%1.%2.%3.%4.%5.%6.%7.%8.%9."/>
      <w:pPr>
        <w:spacing/>
        <w:ind w:left="3310" w:hanging="454"/>
      </w:pPr>
      <w:rPr>
        <w:rFonts w:hint="default"/>
      </w:rPr>
    </w:lvl>
  </w:abstractNum>
  <w:abstractNum w:abstractNumId="9">
    <w:nsid w:val="524555BE"/>
    <w:lvl w:ilvl="0">
      <w:start w:val="1"/>
      <w:numFmt w:val="bullet"/>
      <w:pStyle w:val="Kopien"/>
      <w:suff w:val="tab"/>
      <w:lvlText w:val="-"/>
      <w:pPr>
        <w:spacing/>
        <w:ind w:left="720" w:hanging="360"/>
      </w:pPr>
      <w:rPr>
        <w:rFonts w:ascii="Arial" w:hAnsi="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0">
    <w:nsid w:val="5357523F"/>
    <w:styleLink w:val="Formatvorlage1"/>
    <w:lvl w:ilvl="0">
      <w:start w:val="1"/>
      <w:numFmt w:val="bullet"/>
      <w:suff w:val="tab"/>
      <w:lvlText w:val=""/>
      <w:pPr>
        <w:spacing/>
        <w:ind w:left="340" w:hanging="340"/>
      </w:pPr>
      <w:rPr>
        <w:rFonts w:ascii="Symbol" w:hAnsi="Symbol" w:hint="default"/>
        <w:color w:val="auto"/>
      </w:rPr>
    </w:lvl>
    <w:lvl w:ilvl="1">
      <w:start w:val="1"/>
      <w:numFmt w:val="bullet"/>
      <w:suff w:val="tab"/>
      <w:lvlText w:val=""/>
      <w:pPr>
        <w:spacing/>
        <w:ind w:left="680" w:hanging="340"/>
      </w:pPr>
      <w:rPr>
        <w:rFonts w:ascii="Symbol" w:hAnsi="Symbol" w:hint="default"/>
        <w:color w:val="auto"/>
      </w:rPr>
    </w:lvl>
    <w:lvl w:ilvl="2">
      <w:start w:val="1"/>
      <w:numFmt w:val="bullet"/>
      <w:suff w:val="tab"/>
      <w:lvlText w:val=""/>
      <w:pPr>
        <w:spacing/>
        <w:ind w:left="1020" w:hanging="340"/>
      </w:pPr>
      <w:rPr>
        <w:rFonts w:ascii="Symbol" w:hAnsi="Symbol" w:hint="default"/>
        <w:color w:val="auto"/>
      </w:rPr>
    </w:lvl>
    <w:lvl w:ilvl="3">
      <w:start w:val="1"/>
      <w:numFmt w:val="bullet"/>
      <w:suff w:val="tab"/>
      <w:lvlText w:val=""/>
      <w:pPr>
        <w:spacing/>
        <w:ind w:left="1360" w:hanging="340"/>
      </w:pPr>
      <w:rPr>
        <w:rFonts w:ascii="Symbol" w:hAnsi="Symbol" w:hint="default"/>
      </w:rPr>
    </w:lvl>
    <w:lvl w:ilvl="4">
      <w:start w:val="1"/>
      <w:numFmt w:val="bullet"/>
      <w:suff w:val="tab"/>
      <w:lvlText w:val=""/>
      <w:pPr>
        <w:spacing/>
        <w:ind w:left="1700" w:hanging="340"/>
      </w:pPr>
      <w:rPr>
        <w:rFonts w:ascii="Symbol" w:hAnsi="Symbol" w:hint="default"/>
      </w:rPr>
    </w:lvl>
    <w:lvl w:ilvl="5">
      <w:start w:val="1"/>
      <w:numFmt w:val="bullet"/>
      <w:suff w:val="tab"/>
      <w:lvlText w:val=""/>
      <w:pPr>
        <w:spacing/>
        <w:ind w:left="2040" w:hanging="340"/>
      </w:pPr>
      <w:rPr>
        <w:rFonts w:ascii="Wingdings" w:hAnsi="Wingdings" w:hint="default"/>
      </w:rPr>
    </w:lvl>
    <w:lvl w:ilvl="6">
      <w:start w:val="1"/>
      <w:numFmt w:val="bullet"/>
      <w:suff w:val="tab"/>
      <w:lvlText w:val=""/>
      <w:pPr>
        <w:spacing/>
        <w:ind w:left="2380" w:hanging="340"/>
      </w:pPr>
      <w:rPr>
        <w:rFonts w:ascii="Wingdings" w:hAnsi="Wingdings" w:hint="default"/>
      </w:rPr>
    </w:lvl>
    <w:lvl w:ilvl="7">
      <w:start w:val="1"/>
      <w:numFmt w:val="bullet"/>
      <w:suff w:val="tab"/>
      <w:lvlText w:val=""/>
      <w:pPr>
        <w:spacing/>
        <w:ind w:left="2720" w:hanging="340"/>
      </w:pPr>
      <w:rPr>
        <w:rFonts w:ascii="Symbol" w:hAnsi="Symbol" w:hint="default"/>
      </w:rPr>
    </w:lvl>
    <w:lvl w:ilvl="8">
      <w:start w:val="1"/>
      <w:numFmt w:val="bullet"/>
      <w:suff w:val="tab"/>
      <w:lvlText w:val=""/>
      <w:pPr>
        <w:spacing/>
        <w:ind w:left="3060" w:hanging="340"/>
      </w:pPr>
      <w:rPr>
        <w:rFonts w:ascii="Symbol" w:hAnsi="Symbol" w:hint="default"/>
      </w:rPr>
    </w:lvl>
  </w:abstractNum>
  <w:abstractNum w:abstractNumId="11">
    <w:nsid w:val="566FFCAC"/>
    <w:lvl w:ilvl="0">
      <w:start w:val="1"/>
      <w:numFmt w:val="decimal"/>
      <w:suff w:val="tab"/>
      <w:lvlText w:val="%1."/>
      <w:pPr>
        <w:spacing/>
        <w:ind w:left="454" w:hanging="454"/>
      </w:pPr>
      <w:rPr>
        <w:rFonts w:hint="default"/>
      </w:rPr>
    </w:lvl>
    <w:lvl w:ilvl="1">
      <w:start w:val="1"/>
      <w:numFmt w:val="decimal"/>
      <w:suff w:val="tab"/>
      <w:lvlText w:val="%1.%2."/>
      <w:pPr>
        <w:spacing/>
        <w:ind w:left="1021" w:hanging="567"/>
      </w:pPr>
      <w:rPr>
        <w:rFonts w:hint="default"/>
      </w:rPr>
    </w:lvl>
    <w:lvl w:ilvl="2">
      <w:start w:val="1"/>
      <w:numFmt w:val="decimal"/>
      <w:suff w:val="tab"/>
      <w:lvlText w:val="%1.%2.%3."/>
      <w:pPr>
        <w:spacing/>
        <w:ind w:left="1814" w:hanging="793"/>
      </w:pPr>
      <w:rPr>
        <w:rFonts w:hint="default"/>
      </w:rPr>
    </w:lvl>
    <w:lvl w:ilvl="3">
      <w:start w:val="1"/>
      <w:numFmt w:val="decimal"/>
      <w:suff w:val="tab"/>
      <w:lvlText w:val="%1.%2.%3.%4."/>
      <w:pPr>
        <w:spacing/>
        <w:ind w:left="2835" w:hanging="1021"/>
      </w:pPr>
      <w:rPr>
        <w:rFonts w:hint="default"/>
      </w:rPr>
    </w:lvl>
    <w:lvl w:ilvl="4">
      <w:start w:val="1"/>
      <w:numFmt w:val="decimal"/>
      <w:suff w:val="tab"/>
      <w:lvlText w:val="%1.%2.%3.%4.%5."/>
      <w:pPr>
        <w:spacing/>
        <w:ind w:left="1882" w:hanging="454"/>
      </w:pPr>
      <w:rPr>
        <w:rFonts w:hint="default"/>
      </w:rPr>
    </w:lvl>
    <w:lvl w:ilvl="5">
      <w:start w:val="1"/>
      <w:numFmt w:val="decimal"/>
      <w:suff w:val="tab"/>
      <w:lvlText w:val="%1.%2.%3.%4.%5.%6."/>
      <w:pPr>
        <w:spacing/>
        <w:ind w:left="2239" w:hanging="454"/>
      </w:pPr>
      <w:rPr>
        <w:rFonts w:hint="default"/>
      </w:rPr>
    </w:lvl>
    <w:lvl w:ilvl="6">
      <w:start w:val="1"/>
      <w:numFmt w:val="decimal"/>
      <w:suff w:val="tab"/>
      <w:lvlText w:val="%1.%2.%3.%4.%5.%6.%7."/>
      <w:pPr>
        <w:spacing/>
        <w:ind w:left="2596" w:hanging="454"/>
      </w:pPr>
      <w:rPr>
        <w:rFonts w:hint="default"/>
      </w:rPr>
    </w:lvl>
    <w:lvl w:ilvl="7">
      <w:start w:val="1"/>
      <w:numFmt w:val="decimal"/>
      <w:suff w:val="tab"/>
      <w:lvlText w:val="%1.%2.%3.%4.%5.%6.%7.%8."/>
      <w:pPr>
        <w:spacing/>
        <w:ind w:left="2953" w:hanging="454"/>
      </w:pPr>
      <w:rPr>
        <w:rFonts w:hint="default"/>
      </w:rPr>
    </w:lvl>
    <w:lvl w:ilvl="8">
      <w:start w:val="1"/>
      <w:numFmt w:val="decimal"/>
      <w:suff w:val="tab"/>
      <w:lvlText w:val="%1.%2.%3.%4.%5.%6.%7.%8.%9."/>
      <w:pPr>
        <w:spacing/>
        <w:ind w:left="3310" w:hanging="454"/>
      </w:pPr>
      <w:rPr>
        <w:rFonts w:hint="default"/>
      </w:rPr>
    </w:lvl>
  </w:abstractNum>
  <w:abstractNum w:abstractNumId="12">
    <w:nsid w:val="5FAB6AE9"/>
    <w:lvl w:ilvl="0">
      <w:start w:val="1"/>
      <w:numFmt w:val="bullet"/>
      <w:suff w:val="tab"/>
      <w:lvlText w:val=""/>
      <w:pPr>
        <w:spacing/>
        <w:ind w:left="340" w:hanging="340"/>
      </w:pPr>
      <w:rPr>
        <w:rFonts w:ascii="Symbol" w:hAnsi="Symbol" w:hint="default"/>
        <w:color w:val="auto"/>
      </w:rPr>
    </w:lvl>
    <w:lvl w:ilvl="1">
      <w:start w:val="1"/>
      <w:numFmt w:val="bullet"/>
      <w:suff w:val="tab"/>
      <w:lvlText w:val=""/>
      <w:pPr>
        <w:spacing/>
        <w:ind w:left="680" w:hanging="340"/>
      </w:pPr>
      <w:rPr>
        <w:rFonts w:ascii="Symbol" w:hAnsi="Symbol" w:hint="default"/>
        <w:color w:val="auto"/>
      </w:rPr>
    </w:lvl>
    <w:lvl w:ilvl="2">
      <w:start w:val="1"/>
      <w:numFmt w:val="bullet"/>
      <w:suff w:val="tab"/>
      <w:lvlText w:val=""/>
      <w:pPr>
        <w:spacing/>
        <w:ind w:left="1020" w:hanging="340"/>
      </w:pPr>
      <w:rPr>
        <w:rFonts w:ascii="Symbol" w:hAnsi="Symbol" w:hint="default"/>
        <w:color w:val="auto"/>
      </w:rPr>
    </w:lvl>
    <w:lvl w:ilvl="3">
      <w:start w:val="1"/>
      <w:numFmt w:val="bullet"/>
      <w:suff w:val="tab"/>
      <w:lvlText w:val=""/>
      <w:pPr>
        <w:spacing/>
        <w:ind w:left="1360" w:hanging="340"/>
      </w:pPr>
      <w:rPr>
        <w:rFonts w:ascii="Symbol" w:hAnsi="Symbol" w:hint="default"/>
      </w:rPr>
    </w:lvl>
    <w:lvl w:ilvl="4">
      <w:start w:val="1"/>
      <w:numFmt w:val="bullet"/>
      <w:suff w:val="tab"/>
      <w:lvlText w:val=""/>
      <w:pPr>
        <w:spacing/>
        <w:ind w:left="1700" w:hanging="340"/>
      </w:pPr>
      <w:rPr>
        <w:rFonts w:ascii="Symbol" w:hAnsi="Symbol" w:hint="default"/>
      </w:rPr>
    </w:lvl>
    <w:lvl w:ilvl="5">
      <w:start w:val="1"/>
      <w:numFmt w:val="bullet"/>
      <w:suff w:val="tab"/>
      <w:lvlText w:val=""/>
      <w:pPr>
        <w:spacing/>
        <w:ind w:left="2040" w:hanging="340"/>
      </w:pPr>
      <w:rPr>
        <w:rFonts w:ascii="Wingdings" w:hAnsi="Wingdings" w:hint="default"/>
      </w:rPr>
    </w:lvl>
    <w:lvl w:ilvl="6">
      <w:start w:val="1"/>
      <w:numFmt w:val="bullet"/>
      <w:suff w:val="tab"/>
      <w:lvlText w:val=""/>
      <w:pPr>
        <w:spacing/>
        <w:ind w:left="2380" w:hanging="340"/>
      </w:pPr>
      <w:rPr>
        <w:rFonts w:ascii="Wingdings" w:hAnsi="Wingdings" w:hint="default"/>
      </w:rPr>
    </w:lvl>
    <w:lvl w:ilvl="7">
      <w:start w:val="1"/>
      <w:numFmt w:val="bullet"/>
      <w:suff w:val="tab"/>
      <w:lvlText w:val=""/>
      <w:pPr>
        <w:spacing/>
        <w:ind w:left="2720" w:hanging="340"/>
      </w:pPr>
      <w:rPr>
        <w:rFonts w:ascii="Symbol" w:hAnsi="Symbol" w:hint="default"/>
      </w:rPr>
    </w:lvl>
    <w:lvl w:ilvl="8">
      <w:start w:val="1"/>
      <w:numFmt w:val="bullet"/>
      <w:suff w:val="tab"/>
      <w:lvlText w:val=""/>
      <w:pPr>
        <w:spacing/>
        <w:ind w:left="3060" w:hanging="340"/>
      </w:pPr>
      <w:rPr>
        <w:rFonts w:ascii="Symbol" w:hAnsi="Symbol" w:hint="default"/>
      </w:rPr>
    </w:lvl>
  </w:abstractNum>
  <w:abstractNum w:abstractNumId="13">
    <w:nsid w:val="6C0244BC"/>
    <w:lvl w:ilvl="0">
      <w:start w:val="1"/>
      <w:numFmt w:val="decimal"/>
      <w:pStyle w:val="Listenabsatz"/>
      <w:suff w:val="tab"/>
      <w:lvlText w:val="%1."/>
      <w:pPr>
        <w:spacing/>
        <w:ind w:left="357" w:hanging="357"/>
      </w:pPr>
      <w:rPr>
        <w:b w:val="0"/>
        <w:bCs w:val="0"/>
        <w:i w:val="0"/>
        <w:iCs w:val="0"/>
        <w:caps w:val="0"/>
        <w:smallCaps w:val="0"/>
        <w:strike w:val="0"/>
        <w:dstrike w:val="0"/>
        <w14:shadow xmlns:w14="http://schemas.microsoft.com/office/word/2010/wordml" w14:blurRad="0" w14:dist="0" w14:dir="0" w14:sx="0" w14:sy="0" w14:kx="0" w14:ky="0" w14:algn="none">
          <w14:srgbClr w14:val="000000"/>
        </w14:shadow>
        <w:noProof w:val="0"/>
        <w14:glow xmlns:w14="http://schemas.microsoft.com/office/word/2010/wordml" w14:rad="0">
          <w14:srgbClr w14:val="000000"/>
        </w14:glow>
        <w14:reflection xmlns:w14="http://schemas.microsoft.com/office/word/2010/wordml" w14:blurRad="0" w14:stA="0" w14:stPos="0" w14:endA="0" w14:endPos="0" w14:dist="0" w14:dir="0" w14:fadeDir="0" w14:sx="0" w14:sy="0" w14:kx="0" w14:ky="0" w14:algn="none"/>
        <w14:textOutline xmlns:w14="http://schemas.microsoft.com/office/word/2010/wordml" w14:w="0" w14:cap="rnd" w14:cmpd="sng" w14:algn="ctr">
          <w14:noFill/>
          <w14:prstDash w14:val="solid"/>
          <w14:bevel/>
        </w14:textOutline>
        <w:vanish w:val="0"/>
        <w:color w:val="000000"/>
        <w:spacing w:val="0"/>
        <w:kern w:val="0"/>
        <w:position w:val="0"/>
        <w:u w:val="none"/>
        <w:em w:val="none"/>
        <w:effect w:val="none"/>
        <w:vertAlign w:val="baseline"/>
        <w:specVanish w:val="0"/>
        <w14:ligatures w14:val="none"/>
        <w14:numForm w14:val="default"/>
        <w14:numSpacing w14:val="default"/>
        <w14:cntxtAlts w14:val="false"/>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4">
    <w:nsid w:val="6EC00448"/>
    <w:lvl w:ilvl="0">
      <w:start w:val="1"/>
      <w:numFmt w:val="decimal"/>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5">
    <w:nsid w:val="6F4EC198"/>
    <w:styleLink w:val="TABListeNummern"/>
    <w:lvl w:ilvl="0">
      <w:start w:val="1"/>
      <w:numFmt w:val="decimal"/>
      <w:suff w:val="tab"/>
      <w:lvlText w:val="%1."/>
      <w:pPr>
        <w:spacing/>
        <w:ind w:left="454" w:hanging="454"/>
      </w:pPr>
      <w:rPr>
        <w:rFonts w:hint="default"/>
      </w:rPr>
    </w:lvl>
    <w:lvl w:ilvl="1">
      <w:start w:val="1"/>
      <w:numFmt w:val="decimal"/>
      <w:suff w:val="tab"/>
      <w:lvlText w:val="%1.%2."/>
      <w:pPr>
        <w:spacing/>
        <w:ind w:left="1021" w:hanging="567"/>
      </w:pPr>
      <w:rPr>
        <w:rFonts w:hint="default"/>
      </w:rPr>
    </w:lvl>
    <w:lvl w:ilvl="2">
      <w:start w:val="1"/>
      <w:numFmt w:val="decimal"/>
      <w:suff w:val="tab"/>
      <w:lvlText w:val="%1.%2.%3."/>
      <w:pPr>
        <w:spacing/>
        <w:ind w:left="1814" w:hanging="793"/>
      </w:pPr>
      <w:rPr>
        <w:rFonts w:hint="default"/>
      </w:rPr>
    </w:lvl>
    <w:lvl w:ilvl="3">
      <w:start w:val="1"/>
      <w:numFmt w:val="decimal"/>
      <w:suff w:val="tab"/>
      <w:lvlText w:val="%1.%2.%3.%4."/>
      <w:pPr>
        <w:spacing/>
        <w:ind w:left="2835" w:hanging="1021"/>
      </w:pPr>
      <w:rPr>
        <w:rFonts w:hint="default"/>
      </w:rPr>
    </w:lvl>
    <w:lvl w:ilvl="4">
      <w:start w:val="1"/>
      <w:numFmt w:val="decimal"/>
      <w:suff w:val="tab"/>
      <w:lvlText w:val="%1.%2.%3.%4.%5."/>
      <w:pPr>
        <w:spacing/>
        <w:ind w:left="1882" w:hanging="454"/>
      </w:pPr>
      <w:rPr>
        <w:rFonts w:hint="default"/>
      </w:rPr>
    </w:lvl>
    <w:lvl w:ilvl="5">
      <w:start w:val="1"/>
      <w:numFmt w:val="decimal"/>
      <w:suff w:val="tab"/>
      <w:lvlText w:val="%1.%2.%3.%4.%5.%6."/>
      <w:pPr>
        <w:spacing/>
        <w:ind w:left="2239" w:hanging="454"/>
      </w:pPr>
      <w:rPr>
        <w:rFonts w:hint="default"/>
      </w:rPr>
    </w:lvl>
    <w:lvl w:ilvl="6">
      <w:start w:val="1"/>
      <w:numFmt w:val="decimal"/>
      <w:suff w:val="tab"/>
      <w:lvlText w:val="%1.%2.%3.%4.%5.%6.%7."/>
      <w:pPr>
        <w:spacing/>
        <w:ind w:left="2596" w:hanging="454"/>
      </w:pPr>
      <w:rPr>
        <w:rFonts w:hint="default"/>
      </w:rPr>
    </w:lvl>
    <w:lvl w:ilvl="7">
      <w:start w:val="1"/>
      <w:numFmt w:val="decimal"/>
      <w:suff w:val="tab"/>
      <w:lvlText w:val="%1.%2.%3.%4.%5.%6.%7.%8."/>
      <w:pPr>
        <w:spacing/>
        <w:ind w:left="2953" w:hanging="454"/>
      </w:pPr>
      <w:rPr>
        <w:rFonts w:hint="default"/>
      </w:rPr>
    </w:lvl>
    <w:lvl w:ilvl="8">
      <w:start w:val="1"/>
      <w:numFmt w:val="decimal"/>
      <w:suff w:val="tab"/>
      <w:lvlText w:val="%1.%2.%3.%4.%5.%6.%7.%8.%9."/>
      <w:pPr>
        <w:spacing/>
        <w:ind w:left="3310" w:hanging="454"/>
      </w:pPr>
      <w:rPr>
        <w:rFonts w:hint="default"/>
      </w:rPr>
    </w:lvl>
  </w:abstractNum>
  <w:abstractNum w:abstractNumId="16">
    <w:nsid w:val="7F443922"/>
    <w:lvl w:ilvl="0">
      <w:start w:val="1"/>
      <w:numFmt w:val="bullet"/>
      <w:pStyle w:val="Aufzhlung"/>
      <w:suff w:val="tab"/>
      <w:lvlText w:val=""/>
      <w:pPr>
        <w:spacing/>
        <w:ind w:left="36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autoHyphenation/>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en-US"/>
  <w:clrSchemeMapping xmlns:w="http://schemas.openxmlformats.org/wordprocessingml/2006/main" w:bg1="light1" w:t1="dark1" w:bg2="light2" w:t2="dark2" w:accent1="accent1" w:accent2="accent2" w:accent3="accent3" w:accent4="accent4" w:accent5="accent5" w:accent6="accent6" w:hyperlink="hyperlink" w:followedHyperlink="followedHyperlink"/>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lang w:val="en-US" w:eastAsia="en-US" w:bidi="ar-SA"/>
      </w:rPr>
    </w:rPrDefault>
    <w:pPrDefault>
      <w:pPr>
        <w:spacing w:after="240" w:line="240" w:lineRule="atLeast"/>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pacing/>
    </w:pPr>
    <w:rPr>
      <w:lang w:val="de-CH"/>
    </w:rPr>
  </w:style>
  <w:style w:type="paragraph" w:styleId="berschrift1">
    <w:name w:val="Heading 1"/>
    <w:basedOn w:val="Standard"/>
    <w:next w:val="Standard"/>
    <w:uiPriority w:val="5"/>
    <w:qFormat/>
    <w:numPr>
      <w:numId w:val="5"/>
    </w:numPr>
    <w:pPr>
      <w:keepNext/>
      <w:keepLines/>
      <w:numPr>
        <w:numId w:val="5"/>
      </w:numPr>
      <w:spacing w:before="400"/>
      <w:contextualSpacing/>
      <w:outlineLvl w:val="0"/>
    </w:pPr>
    <w:rPr>
      <w:rFonts w:asciiTheme="majorHAnsi" w:hAnsiTheme="majorHAnsi" w:eastAsiaTheme="majorEastAsia" w:cstheme="majorBidi"/>
      <w:b/>
      <w:bCs/>
      <w:sz w:val="26"/>
      <w:szCs w:val="28"/>
    </w:rPr>
  </w:style>
  <w:style w:type="paragraph" w:styleId="berschrift2">
    <w:name w:val="Heading 2"/>
    <w:basedOn w:val="Standard"/>
    <w:next w:val="Standard"/>
    <w:uiPriority w:val="5"/>
    <w:qFormat/>
    <w:numPr>
      <w:ilvl w:val="1"/>
      <w:numId w:val="5"/>
    </w:numPr>
    <w:pPr>
      <w:keepNext/>
      <w:keepLines/>
      <w:numPr>
        <w:ilvl w:val="1"/>
        <w:numId w:val="5"/>
      </w:numPr>
      <w:spacing w:before="200" w:after="100"/>
      <w:contextualSpacing/>
      <w:outlineLvl w:val="1"/>
    </w:pPr>
    <w:rPr>
      <w:rFonts w:asciiTheme="majorHAnsi" w:hAnsiTheme="majorHAnsi" w:eastAsiaTheme="majorEastAsia" w:cstheme="majorBidi"/>
      <w:b/>
      <w:bCs/>
      <w:sz w:val="24"/>
      <w:szCs w:val="26"/>
    </w:rPr>
  </w:style>
  <w:style w:type="paragraph" w:styleId="berschrift3">
    <w:name w:val="Heading 3"/>
    <w:basedOn w:val="Standard"/>
    <w:next w:val="Standard"/>
    <w:uiPriority w:val="5"/>
    <w:qFormat/>
    <w:numPr>
      <w:ilvl w:val="2"/>
      <w:numId w:val="5"/>
    </w:numPr>
    <w:pPr>
      <w:keepNext/>
      <w:keepLines/>
      <w:numPr>
        <w:ilvl w:val="2"/>
        <w:numId w:val="5"/>
      </w:numPr>
      <w:spacing w:before="200" w:after="100"/>
      <w:contextualSpacing/>
      <w:outlineLvl w:val="2"/>
    </w:pPr>
    <w:rPr>
      <w:rFonts w:asciiTheme="majorHAnsi" w:hAnsiTheme="majorHAnsi" w:eastAsiaTheme="majorEastAsia" w:cstheme="majorBidi"/>
      <w:b/>
      <w:bCs/>
      <w:sz w:val="22"/>
    </w:rPr>
  </w:style>
  <w:style w:type="paragraph" w:styleId="berschrift4">
    <w:name w:val="Heading 4"/>
    <w:basedOn w:val="Standard"/>
    <w:next w:val="Standard"/>
    <w:uiPriority w:val="5"/>
    <w:qFormat/>
    <w:numPr>
      <w:ilvl w:val="3"/>
      <w:numId w:val="5"/>
    </w:numPr>
    <w:pPr>
      <w:keepNext/>
      <w:keepLines/>
      <w:numPr>
        <w:ilvl w:val="3"/>
        <w:numId w:val="5"/>
      </w:numPr>
      <w:spacing w:before="200" w:after="100"/>
      <w:contextualSpacing/>
      <w:outlineLvl w:val="3"/>
    </w:pPr>
    <w:rPr>
      <w:rFonts w:asciiTheme="majorHAnsi" w:hAnsiTheme="majorHAnsi" w:eastAsiaTheme="majorEastAsia" w:cstheme="majorBidi"/>
      <w:b/>
      <w:bCs/>
      <w:iCs/>
    </w:rPr>
  </w:style>
  <w:style w:type="paragraph" w:styleId="berschrift5">
    <w:name w:val="Heading 5"/>
    <w:basedOn w:val="Standard"/>
    <w:next w:val="Standard"/>
    <w:uiPriority w:val="9"/>
    <w:semiHidden/>
    <w:qFormat/>
    <w:numPr>
      <w:ilvl w:val="4"/>
      <w:numId w:val="5"/>
    </w:numPr>
    <w:pPr>
      <w:keepNext/>
      <w:keepLines/>
      <w:numPr>
        <w:ilvl w:val="4"/>
        <w:numId w:val="5"/>
      </w:numPr>
      <w:spacing w:before="200" w:after="0"/>
      <w:outlineLvl w:val="4"/>
    </w:pPr>
    <w:rPr>
      <w:rFonts w:asciiTheme="majorHAnsi" w:hAnsiTheme="majorHAnsi" w:eastAsiaTheme="majorEastAsia" w:cstheme="majorBidi"/>
      <w:color w:val="6A0014"/>
    </w:rPr>
  </w:style>
  <w:style w:type="paragraph" w:styleId="berschrift6">
    <w:name w:val="Heading 6"/>
    <w:basedOn w:val="Standard"/>
    <w:next w:val="Standard"/>
    <w:uiPriority w:val="9"/>
    <w:semiHidden/>
    <w:qFormat/>
    <w:numPr>
      <w:ilvl w:val="5"/>
      <w:numId w:val="5"/>
    </w:numPr>
    <w:pPr>
      <w:keepNext/>
      <w:keepLines/>
      <w:numPr>
        <w:ilvl w:val="5"/>
        <w:numId w:val="5"/>
      </w:numPr>
      <w:spacing w:before="200" w:after="0"/>
      <w:outlineLvl w:val="5"/>
    </w:pPr>
    <w:rPr>
      <w:rFonts w:asciiTheme="majorHAnsi" w:hAnsiTheme="majorHAnsi" w:eastAsiaTheme="majorEastAsia" w:cstheme="majorBidi"/>
      <w:i/>
      <w:iCs/>
      <w:color w:val="6A0014"/>
    </w:rPr>
  </w:style>
  <w:style w:type="paragraph" w:styleId="berschrift7">
    <w:name w:val="Heading 7"/>
    <w:basedOn w:val="Standard"/>
    <w:next w:val="Standard"/>
    <w:uiPriority w:val="9"/>
    <w:semiHidden/>
    <w:qFormat/>
    <w:numPr>
      <w:ilvl w:val="6"/>
      <w:numId w:val="5"/>
    </w:numPr>
    <w:pPr>
      <w:keepNext/>
      <w:keepLines/>
      <w:numPr>
        <w:ilvl w:val="6"/>
        <w:numId w:val="5"/>
      </w:numPr>
      <w:spacing w:before="200" w:after="0"/>
      <w:outlineLvl w:val="6"/>
    </w:pPr>
    <w:rPr>
      <w:rFonts w:asciiTheme="majorHAnsi" w:hAnsiTheme="majorHAnsi" w:eastAsiaTheme="majorEastAsia" w:cstheme="majorBidi"/>
      <w:i/>
      <w:iCs/>
      <w:color w:val="404040"/>
    </w:rPr>
  </w:style>
  <w:style w:type="paragraph" w:styleId="berschrift8">
    <w:name w:val="Heading 8"/>
    <w:basedOn w:val="Standard"/>
    <w:next w:val="Standard"/>
    <w:uiPriority w:val="9"/>
    <w:semiHidden/>
    <w:qFormat/>
    <w:numPr>
      <w:ilvl w:val="7"/>
      <w:numId w:val="5"/>
    </w:numPr>
    <w:pPr>
      <w:keepNext/>
      <w:keepLines/>
      <w:numPr>
        <w:ilvl w:val="7"/>
        <w:numId w:val="5"/>
      </w:numPr>
      <w:spacing w:before="200" w:after="0"/>
      <w:outlineLvl w:val="7"/>
    </w:pPr>
    <w:rPr>
      <w:rFonts w:asciiTheme="majorHAnsi" w:hAnsiTheme="majorHAnsi" w:eastAsiaTheme="majorEastAsia" w:cstheme="majorBidi"/>
      <w:color w:val="404040"/>
    </w:rPr>
  </w:style>
  <w:style w:type="paragraph" w:styleId="berschrift9">
    <w:name w:val="Heading 9"/>
    <w:basedOn w:val="Standard"/>
    <w:next w:val="Standard"/>
    <w:uiPriority w:val="9"/>
    <w:semiHidden/>
    <w:qFormat/>
    <w:numPr>
      <w:ilvl w:val="8"/>
      <w:numId w:val="5"/>
    </w:numPr>
    <w:pPr>
      <w:keepNext/>
      <w:keepLines/>
      <w:numPr>
        <w:ilvl w:val="8"/>
        <w:numId w:val="5"/>
      </w:numPr>
      <w:spacing w:before="200" w:after="0"/>
      <w:outlineLvl w:val="8"/>
    </w:pPr>
    <w:rPr>
      <w:rFonts w:asciiTheme="majorHAnsi" w:hAnsiTheme="majorHAnsi" w:eastAsiaTheme="majorEastAsia" w:cstheme="majorBidi"/>
      <w:i/>
      <w:iCs/>
      <w:color w:val="404040"/>
    </w:rPr>
  </w:style>
  <w:style w:type="character" w:styleId="Absatz-Standardschriftart" w:default="1">
    <w:name w:val="Default Paragraph Font"/>
    <w:uiPriority w:val="1"/>
    <w:semiHidden/>
    <w:unhideWhenUsed/>
    <w:rPr/>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name w:val="No List"/>
    <w:uiPriority w:val="99"/>
    <w:semiHidden/>
    <w:unhideWhenUsed/>
  </w:style>
  <w:style w:type="paragraph" w:styleId="KeinLeerraum1" w:customStyle="1">
    <w:name w:val="Kein Leerraum1"/>
    <w:uiPriority w:val="11"/>
    <w:qFormat/>
    <w:pPr>
      <w:spacing w:after="0"/>
    </w:pPr>
    <w:rPr/>
  </w:style>
  <w:style w:type="paragraph" w:styleId="BetreffTitel10ptFett" w:customStyle="1">
    <w:name w:val="Betreff Titel 10pt Fett"/>
    <w:basedOn w:val="Standard"/>
    <w:next w:val="Standard"/>
    <w:uiPriority w:val="12"/>
    <w:pPr>
      <w:spacing w:before="200" w:after="100"/>
    </w:pPr>
    <w:rPr>
      <w:b/>
    </w:rPr>
  </w:style>
  <w:style w:type="paragraph" w:styleId="Titel">
    <w:name w:val="Title"/>
    <w:basedOn w:val="Standard"/>
    <w:next w:val="Standard"/>
    <w:link w:val="TitelZchn"/>
    <w:uiPriority w:val="7"/>
    <w:qFormat/>
    <w:pPr>
      <w:spacing w:before="300" w:line="240" w:lineRule="auto"/>
      <w:contextualSpacing/>
    </w:pPr>
    <w:rPr>
      <w:rFonts w:asciiTheme="majorHAnsi" w:hAnsiTheme="majorHAnsi" w:eastAsiaTheme="majorEastAsia" w:cstheme="majorBidi"/>
      <w:b/>
      <w:kern w:val="28"/>
      <w:sz w:val="32"/>
      <w:szCs w:val="52"/>
    </w:rPr>
  </w:style>
  <w:style w:type="character" w:styleId="TitelZchn" w:customStyle="1">
    <w:name w:val="Titel Zchn"/>
    <w:basedOn w:val="Absatz-Standardschriftart"/>
    <w:link w:val="Title"/>
    <w:uiPriority w:val="7"/>
    <w:rPr>
      <w:rFonts w:asciiTheme="majorHAnsi" w:hAnsiTheme="majorHAnsi" w:eastAsiaTheme="majorEastAsia" w:cstheme="majorBidi"/>
      <w:b/>
      <w:kern w:val="28"/>
      <w:sz w:val="32"/>
      <w:szCs w:val="52"/>
      <w:lang w:val="de-CH"/>
    </w:rPr>
  </w:style>
  <w:style w:type="paragraph" w:styleId="Untertitel">
    <w:name w:val="Subtitle"/>
    <w:basedOn w:val="Standard"/>
    <w:next w:val="Standard"/>
    <w:link w:val="UntertitelZchn"/>
    <w:uiPriority w:val="7"/>
    <w:qFormat/>
    <w:numPr>
      <w:ilvl w:val="1"/>
    </w:numPr>
    <w:pPr>
      <w:numPr>
        <w:ilvl w:val="1"/>
      </w:numPr>
      <w:spacing w:before="200" w:after="100" w:line="240" w:lineRule="auto"/>
      <w:contextualSpacing/>
    </w:pPr>
    <w:rPr>
      <w:rFonts w:asciiTheme="majorHAnsi" w:hAnsiTheme="majorHAnsi" w:eastAsiaTheme="majorEastAsia" w:cstheme="majorBidi"/>
      <w:b/>
      <w:iCs/>
      <w:sz w:val="28"/>
      <w:szCs w:val="24"/>
    </w:rPr>
  </w:style>
  <w:style w:type="character" w:styleId="UntertitelZchn" w:customStyle="1">
    <w:name w:val="Untertitel Zchn"/>
    <w:basedOn w:val="Absatz-Standardschriftart"/>
    <w:link w:val="Subtitle"/>
    <w:uiPriority w:val="7"/>
    <w:rPr>
      <w:rFonts w:asciiTheme="majorHAnsi" w:hAnsiTheme="majorHAnsi" w:eastAsiaTheme="majorEastAsia" w:cstheme="majorBidi"/>
      <w:b/>
      <w:iCs/>
      <w:sz w:val="28"/>
      <w:szCs w:val="24"/>
      <w:lang w:val="de-CH"/>
    </w:rPr>
  </w:style>
  <w:style w:type="character" w:styleId="berschrift1Zchn" w:customStyle="1">
    <w:name w:val="Überschrift 1 Zchn"/>
    <w:basedOn w:val="Absatz-Standardschriftart"/>
    <w:uiPriority w:val="5"/>
    <w:rPr>
      <w:rFonts w:asciiTheme="majorHAnsi" w:hAnsiTheme="majorHAnsi" w:eastAsiaTheme="majorEastAsia" w:cstheme="majorBidi"/>
      <w:b/>
      <w:bCs/>
      <w:sz w:val="26"/>
      <w:szCs w:val="28"/>
      <w:lang w:val="de-CH"/>
    </w:rPr>
  </w:style>
  <w:style w:type="character" w:styleId="berschrift2Zchn" w:customStyle="1">
    <w:name w:val="Überschrift 2 Zchn"/>
    <w:basedOn w:val="Absatz-Standardschriftart"/>
    <w:uiPriority w:val="5"/>
    <w:rPr>
      <w:rFonts w:asciiTheme="majorHAnsi" w:hAnsiTheme="majorHAnsi" w:eastAsiaTheme="majorEastAsia" w:cstheme="majorBidi"/>
      <w:b/>
      <w:bCs/>
      <w:sz w:val="24"/>
      <w:szCs w:val="26"/>
      <w:lang w:val="de-CH"/>
    </w:rPr>
  </w:style>
  <w:style w:type="character" w:styleId="berschrift3Zchn" w:customStyle="1">
    <w:name w:val="Überschrift 3 Zchn"/>
    <w:basedOn w:val="Absatz-Standardschriftart"/>
    <w:uiPriority w:val="5"/>
    <w:rPr>
      <w:rFonts w:asciiTheme="majorHAnsi" w:hAnsiTheme="majorHAnsi" w:eastAsiaTheme="majorEastAsia" w:cstheme="majorBidi"/>
      <w:b/>
      <w:bCs/>
      <w:sz w:val="22"/>
      <w:lang w:val="de-CH"/>
    </w:rPr>
  </w:style>
  <w:style w:type="character" w:styleId="berschrift4Zchn" w:customStyle="1">
    <w:name w:val="Überschrift 4 Zchn"/>
    <w:basedOn w:val="Absatz-Standardschriftart"/>
    <w:uiPriority w:val="5"/>
    <w:rPr>
      <w:rFonts w:asciiTheme="majorHAnsi" w:hAnsiTheme="majorHAnsi" w:eastAsiaTheme="majorEastAsia" w:cstheme="majorBidi"/>
      <w:b/>
      <w:bCs/>
      <w:iCs/>
      <w:lang w:val="de-CH"/>
    </w:rPr>
  </w:style>
  <w:style w:type="character" w:styleId="berschrift5Zchn" w:customStyle="1">
    <w:name w:val="Überschrift 5 Zchn"/>
    <w:basedOn w:val="Absatz-Standardschriftart"/>
    <w:uiPriority w:val="9"/>
    <w:semiHidden/>
    <w:rPr>
      <w:rFonts w:asciiTheme="majorHAnsi" w:hAnsiTheme="majorHAnsi" w:eastAsiaTheme="majorEastAsia" w:cstheme="majorBidi"/>
      <w:color w:val="6A0014"/>
      <w:lang w:val="de-CH"/>
    </w:rPr>
  </w:style>
  <w:style w:type="character" w:styleId="berschrift6Zchn" w:customStyle="1">
    <w:name w:val="Überschrift 6 Zchn"/>
    <w:basedOn w:val="Absatz-Standardschriftart"/>
    <w:uiPriority w:val="9"/>
    <w:semiHidden/>
    <w:rPr>
      <w:rFonts w:asciiTheme="majorHAnsi" w:hAnsiTheme="majorHAnsi" w:eastAsiaTheme="majorEastAsia" w:cstheme="majorBidi"/>
      <w:i/>
      <w:iCs/>
      <w:color w:val="6A0014"/>
      <w:lang w:val="de-CH"/>
    </w:rPr>
  </w:style>
  <w:style w:type="character" w:styleId="berschrift7Zchn" w:customStyle="1">
    <w:name w:val="Überschrift 7 Zchn"/>
    <w:basedOn w:val="Absatz-Standardschriftart"/>
    <w:uiPriority w:val="9"/>
    <w:semiHidden/>
    <w:rPr>
      <w:rFonts w:asciiTheme="majorHAnsi" w:hAnsiTheme="majorHAnsi" w:eastAsiaTheme="majorEastAsia" w:cstheme="majorBidi"/>
      <w:i/>
      <w:iCs/>
      <w:color w:val="404040"/>
      <w:lang w:val="de-CH"/>
    </w:rPr>
  </w:style>
  <w:style w:type="character" w:styleId="berschrift8Zchn" w:customStyle="1">
    <w:name w:val="Überschrift 8 Zchn"/>
    <w:basedOn w:val="Absatz-Standardschriftart"/>
    <w:uiPriority w:val="9"/>
    <w:semiHidden/>
    <w:rPr>
      <w:rFonts w:asciiTheme="majorHAnsi" w:hAnsiTheme="majorHAnsi" w:eastAsiaTheme="majorEastAsia" w:cstheme="majorBidi"/>
      <w:color w:val="404040"/>
      <w:lang w:val="de-CH"/>
    </w:rPr>
  </w:style>
  <w:style w:type="character" w:styleId="berschrift9Zchn" w:customStyle="1">
    <w:name w:val="Überschrift 9 Zchn"/>
    <w:basedOn w:val="Absatz-Standardschriftart"/>
    <w:uiPriority w:val="9"/>
    <w:semiHidden/>
    <w:rPr>
      <w:rFonts w:asciiTheme="majorHAnsi" w:hAnsiTheme="majorHAnsi" w:eastAsiaTheme="majorEastAsia" w:cstheme="majorBidi"/>
      <w:i/>
      <w:iCs/>
      <w:color w:val="404040"/>
      <w:lang w:val="de-CH"/>
    </w:rPr>
  </w:style>
  <w:style w:type="paragraph" w:styleId="Aufzhlung" w:customStyle="1">
    <w:name w:val="Aufzählung"/>
    <w:basedOn w:val="Standard"/>
    <w:uiPriority w:val="4"/>
    <w:qFormat/>
    <w:numPr>
      <w:numId w:val="17"/>
    </w:numPr>
    <w:pPr>
      <w:numPr>
        <w:numId w:val="17"/>
      </w:numPr>
      <w:spacing/>
      <w:contextualSpacing/>
    </w:pPr>
    <w:rPr/>
  </w:style>
  <w:style w:type="paragraph" w:styleId="Nummerierung" w:customStyle="1">
    <w:name w:val="Nummerierung"/>
    <w:basedOn w:val="Listenabsatz"/>
    <w:uiPriority w:val="5"/>
    <w:qFormat/>
    <w:numPr>
      <w:numId w:val="7"/>
    </w:numPr>
    <w:pPr>
      <w:numPr>
        <w:numId w:val="7"/>
      </w:numPr>
      <w:spacing/>
    </w:pPr>
    <w:rPr/>
  </w:style>
  <w:style w:type="paragraph" w:styleId="ABCAufzhlung" w:customStyle="1">
    <w:name w:val="ABC Aufzählung"/>
    <w:basedOn w:val="Standard"/>
    <w:uiPriority w:val="5"/>
    <w:qFormat/>
    <w:numPr>
      <w:numId w:val="6"/>
    </w:numPr>
    <w:pPr>
      <w:numPr>
        <w:numId w:val="6"/>
      </w:numPr>
      <w:spacing/>
      <w:ind w:left="357" w:hanging="357"/>
      <w:contextualSpacing/>
    </w:pPr>
    <w:rPr/>
  </w:style>
  <w:style w:type="paragraph" w:styleId="Kopfzeile">
    <w:name w:val="Header"/>
    <w:basedOn w:val="Standard"/>
    <w:link w:val="KopfzeileZchn"/>
    <w:unhideWhenUsed/>
    <w:pPr>
      <w:tabs>
        <w:tab w:val="center" w:pos="4703"/>
        <w:tab w:val="right" w:pos="9406"/>
      </w:tabs>
      <w:spacing w:after="0" w:line="240" w:lineRule="auto"/>
    </w:pPr>
    <w:rPr>
      <w:sz w:val="18"/>
    </w:rPr>
  </w:style>
  <w:style w:type="character" w:styleId="KopfzeileZchn" w:customStyle="1">
    <w:name w:val="Kopfzeile Zchn"/>
    <w:basedOn w:val="Absatz-Standardschriftart"/>
    <w:link w:val="Header"/>
    <w:rPr>
      <w:sz w:val="18"/>
      <w:lang w:val="de-CH"/>
    </w:rPr>
  </w:style>
  <w:style w:type="paragraph" w:styleId="Fuzeile">
    <w:name w:val="Footer"/>
    <w:basedOn w:val="Standard"/>
    <w:unhideWhenUsed/>
    <w:pPr>
      <w:tabs>
        <w:tab w:val="center" w:pos="4703"/>
        <w:tab w:val="right" w:pos="9406"/>
      </w:tabs>
      <w:spacing w:after="0" w:line="240" w:lineRule="auto"/>
    </w:pPr>
    <w:rPr>
      <w:sz w:val="18"/>
    </w:rPr>
  </w:style>
  <w:style w:type="character" w:styleId="FuzeileZchn" w:customStyle="1">
    <w:name w:val="Fußzeile Zchn"/>
    <w:basedOn w:val="Absatz-Standardschriftart"/>
    <w:uiPriority w:val="99"/>
    <w:rPr>
      <w:sz w:val="18"/>
      <w:lang w:val="de-CH"/>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BalloonText"/>
    <w:uiPriority w:val="99"/>
    <w:semiHidden/>
    <w:rPr>
      <w:rFonts w:ascii="Tahoma" w:hAnsi="Tahoma" w:cs="Tahoma"/>
      <w:sz w:val="16"/>
      <w:szCs w:val="16"/>
      <w:lang w:val="de-CH"/>
    </w:rPr>
  </w:style>
  <w:style w:type="paragraph" w:styleId="Beschriftung">
    <w:name w:val="Caption"/>
    <w:basedOn w:val="Standard"/>
    <w:next w:val="Standard"/>
    <w:uiPriority w:val="35"/>
    <w:unhideWhenUsed/>
    <w:pPr>
      <w:spacing w:before="100" w:line="240" w:lineRule="auto"/>
      <w:ind w:left="680" w:hanging="680"/>
      <w:contextualSpacing/>
    </w:pPr>
    <w:rPr>
      <w:bCs/>
      <w:sz w:val="18"/>
      <w:szCs w:val="18"/>
    </w:rPr>
  </w:style>
  <w:style w:type="table" w:styleId="Tabellenraster">
    <w:name w:val="Table Grid"/>
    <w:basedOn w:val="NormaleTabell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unotentext">
    <w:name w:val="Footnote Text"/>
    <w:basedOn w:val="Standard"/>
    <w:uiPriority w:val="99"/>
    <w:semiHidden/>
    <w:unhideWhenUsed/>
    <w:pPr>
      <w:spacing w:after="0" w:line="240" w:lineRule="auto"/>
    </w:pPr>
    <w:rPr/>
  </w:style>
  <w:style w:type="character" w:styleId="FunotentextZchn" w:customStyle="1">
    <w:name w:val="Fußnotentext Zchn"/>
    <w:basedOn w:val="Absatz-Standardschriftart"/>
    <w:uiPriority w:val="99"/>
    <w:semiHidden/>
    <w:rPr>
      <w:lang w:val="de-CH"/>
    </w:rPr>
  </w:style>
  <w:style w:type="character" w:styleId="Funotenzeichen">
    <w:name w:val="Footnote Reference"/>
    <w:basedOn w:val="Absatz-Standardschriftart"/>
    <w:uiPriority w:val="99"/>
    <w:rPr>
      <w:sz w:val="18"/>
      <w:vertAlign w:val="superscript"/>
    </w:rPr>
  </w:style>
  <w:style w:type="paragraph" w:styleId="Listenabsatz">
    <w:name w:val="List Paragraph"/>
    <w:basedOn w:val="Standard"/>
    <w:uiPriority w:val="34"/>
    <w:qFormat/>
    <w:numPr>
      <w:numId w:val="14"/>
    </w:numPr>
    <w:pPr>
      <w:numPr>
        <w:numId w:val="14"/>
      </w:numPr>
      <w:spacing/>
      <w:contextualSpacing/>
    </w:pPr>
    <w:rPr/>
  </w:style>
  <w:style w:type="numbering" w:styleId="TABListeNummern" w:customStyle="1">
    <w:name w:val="TAB Liste Nummern"/>
    <w:uiPriority w:val="99"/>
    <w:numPr>
      <w:ilvl w:val="0"/>
      <w:numId w:val="16"/>
    </w:numPr>
  </w:style>
  <w:style w:type="numbering" w:styleId="Formatvorlage1" w:customStyle="1">
    <w:name w:val="Formatvorlage1"/>
    <w:uiPriority w:val="99"/>
    <w:numPr>
      <w:ilvl w:val="0"/>
      <w:numId w:val="11"/>
    </w:numPr>
  </w:style>
  <w:style w:type="numbering" w:styleId="TABListeNummerAlphabet" w:customStyle="1">
    <w:name w:val="TAB Liste Nummer Alphabet"/>
    <w:uiPriority w:val="99"/>
    <w:numPr>
      <w:ilvl w:val="0"/>
      <w:numId w:val="4"/>
    </w:numPr>
  </w:style>
  <w:style w:type="paragraph" w:styleId="Schrift9pt" w:customStyle="1">
    <w:name w:val="Schrift 9pt"/>
    <w:basedOn w:val="Standard"/>
    <w:uiPriority w:val="12"/>
    <w:pPr>
      <w:spacing/>
    </w:pPr>
    <w:rPr>
      <w:sz w:val="18"/>
    </w:rPr>
  </w:style>
  <w:style w:type="paragraph" w:styleId="Schrift9ptFett" w:customStyle="1">
    <w:name w:val="Schrift 9pt Fett"/>
    <w:basedOn w:val="Schrift9pt"/>
    <w:uiPriority w:val="12"/>
    <w:pPr>
      <w:spacing/>
    </w:pPr>
    <w:rPr>
      <w:b/>
    </w:rPr>
  </w:style>
  <w:style w:type="table" w:styleId="HelleSchattierung1" w:customStyle="1">
    <w:name w:val="Helle Schattierung1"/>
    <w:basedOn w:val="NormaleTabelle"/>
    <w:uiPriority w:val="60"/>
    <w:pPr>
      <w:spacing w:after="0" w:line="240" w:lineRule="auto"/>
    </w:pPr>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vAlign w:val="top"/>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vAlign w:val="top"/>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vAlign w:val="top"/>
      </w:tcPr>
    </w:tblStylePr>
    <w:tblStylePr w:type="band1Horz">
      <w:tcPr>
        <w:tcBorders>
          <w:left w:val="nil"/>
          <w:right w:val="nil"/>
          <w:insideH w:val="nil"/>
          <w:insideV w:val="nil"/>
        </w:tcBorders>
        <w:shd w:val="clear" w:color="auto" w:fill="C0C0C0"/>
        <w:vAlign w:val="top"/>
      </w:tcPr>
    </w:tblStylePr>
  </w:style>
  <w:style w:type="table" w:styleId="TABTabellegraueTitel" w:customStyle="1">
    <w:name w:val="TAB Tabelle graue Titel"/>
    <w:basedOn w:val="NormaleTabelle"/>
    <w:uiPriority w:val="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
    <w:tblStylePr w:type="firstRow">
      <w:rPr>
        <w:rFonts w:asciiTheme="minorHAnsi" w:hAnsiTheme="minorHAnsi"/>
        <w:b/>
        <w:sz w:val="20"/>
      </w:rPr>
      <w:tcPr>
        <w:shd w:val="clear" w:color="auto" w:fill="D8D8D8"/>
        <w:vAlign w:val="top"/>
      </w:tcPr>
    </w:tblStylePr>
  </w:style>
  <w:style w:type="table" w:styleId="TBATabellenrasterohneRahmenlinien" w:customStyle="1">
    <w:name w:val="TBA Tabellenraster ohne Rahmenlinien"/>
    <w:basedOn w:val="NormaleTabelle"/>
    <w:uiPriority w:val="99"/>
    <w:pPr>
      <w:spacing w:after="0" w:line="240" w:lineRule="auto"/>
    </w:pPr>
    <w:tblPr>
      <w:tblCellMar>
        <w:left w:w="0" w:type="dxa"/>
        <w:right w:w="0" w:type="dxa"/>
      </w:tblCellMar>
    </w:tblPr>
  </w:style>
  <w:style w:type="table" w:styleId="TBATabelleroteTitel" w:customStyle="1">
    <w:name w:val="TBA Tabelle rote Titel"/>
    <w:basedOn w:val="NormaleTabelle"/>
    <w:uiPriority w:val="99"/>
    <w:pPr>
      <w:spacing w:after="0" w:line="240" w:lineRule="auto"/>
    </w:pPr>
    <w:tblPr>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cPr>
      <w:shd w:val="clear" w:color="auto" w:fill="auto"/>
      <w:vAlign w:val="top"/>
    </w:tcPr>
    <w:tblStylePr w:type="firstRow">
      <w:rPr>
        <w:b/>
        <w:color w:val="FFFFFF"/>
      </w:rPr>
      <w:tblPr>
        <w:tblCellMar>
          <w:top w:w="57" w:type="dxa"/>
          <w:left w:w="85" w:type="dxa"/>
          <w:bottom w:w="57" w:type="dxa"/>
          <w:right w:w="85" w:type="dxa"/>
        </w:tblCellMar>
      </w:tblPr>
      <w:tcPr>
        <w:shd w:val="clear" w:color="auto" w:fill="D50029"/>
        <w:vAlign w:val="top"/>
      </w:tcPr>
    </w:tblStylePr>
  </w:style>
  <w:style w:type="table" w:styleId="TABTabellegeradeZeilenblassrot" w:customStyle="1">
    <w:name w:val="TAB Tabelle gerade Zeilen blassrot"/>
    <w:basedOn w:val="NormaleTabelle"/>
    <w:uiPriority w:val="99"/>
    <w:pPr>
      <w:spacing w:after="0" w:line="240" w:lineRule="auto"/>
    </w:pPr>
    <w:tblPr>
      <w:tblStyleRowBandSize w:val="1"/>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blStylePr w:type="firstRow">
      <w:rPr>
        <w:b/>
        <w:color w:val="FFFFFF"/>
      </w:rPr>
      <w:tcPr>
        <w:shd w:val="clear" w:color="auto" w:fill="D50029"/>
        <w:vAlign w:val="top"/>
      </w:tcPr>
    </w:tblStylePr>
    <w:tblStylePr w:type="band2Horz">
      <w:tcPr>
        <w:shd w:val="clear" w:color="auto" w:fill="FFC3CE"/>
        <w:vAlign w:val="top"/>
      </w:tcPr>
    </w:tblStylePr>
  </w:style>
  <w:style w:type="table" w:styleId="TABTabellegeradeZeilengrau" w:customStyle="1">
    <w:name w:val="TAB Tabelle gerade Zeilen grau"/>
    <w:basedOn w:val="NormaleTabelle"/>
    <w:uiPriority w:val="99"/>
    <w:pPr>
      <w:spacing w:after="0" w:line="240" w:lineRule="auto"/>
    </w:pPr>
    <w:tblPr>
      <w:tblStyleRowBandSize w:val="1"/>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blStylePr w:type="firstRow">
      <w:rPr>
        <w:b/>
        <w:color w:val="D8D8D8"/>
      </w:rPr>
      <w:tcPr>
        <w:shd w:val="clear" w:color="auto" w:fill="87888A"/>
        <w:vAlign w:val="top"/>
      </w:tcPr>
    </w:tblStylePr>
    <w:tblStylePr w:type="band2Horz">
      <w:tcPr>
        <w:shd w:val="clear" w:color="auto" w:fill="D8D8D8"/>
        <w:vAlign w:val="top"/>
      </w:tcPr>
    </w:tblStylePr>
  </w:style>
  <w:style w:type="paragraph" w:styleId="Verzeichnis1">
    <w:name w:val="TOC 1"/>
    <w:basedOn w:val="Standard"/>
    <w:next w:val="Standard"/>
    <w:uiPriority w:val="39"/>
    <w:unhideWhenUsed/>
    <w:pPr>
      <w:spacing w:after="100"/>
      <w:ind w:left="567" w:hanging="567"/>
      <w:contextualSpacing/>
    </w:pPr>
    <w:rPr>
      <w:b/>
    </w:rPr>
  </w:style>
  <w:style w:type="paragraph" w:styleId="Verzeichnis2">
    <w:name w:val="TOC 2"/>
    <w:basedOn w:val="Standard"/>
    <w:next w:val="Standard"/>
    <w:uiPriority w:val="39"/>
    <w:unhideWhenUsed/>
    <w:pPr>
      <w:spacing w:after="100"/>
      <w:ind w:left="1247" w:hanging="680"/>
      <w:contextualSpacing/>
    </w:pPr>
    <w:rPr/>
  </w:style>
  <w:style w:type="paragraph" w:styleId="Verzeichnis3">
    <w:name w:val="TOC 3"/>
    <w:basedOn w:val="Standard"/>
    <w:next w:val="Standard"/>
    <w:uiPriority w:val="39"/>
    <w:unhideWhenUsed/>
    <w:pPr>
      <w:spacing w:after="100"/>
      <w:ind w:left="2154" w:hanging="907"/>
      <w:contextualSpacing/>
    </w:pPr>
    <w:rPr/>
  </w:style>
  <w:style w:type="character" w:styleId="Hyperlink">
    <w:name w:val="Hyperlink"/>
    <w:basedOn w:val="Absatz-Standardschriftart"/>
    <w:uiPriority w:val="99"/>
    <w:unhideWhenUsed/>
    <w:rPr>
      <w:color w:val="000000"/>
      <w:u w:val="single"/>
    </w:rPr>
  </w:style>
  <w:style w:type="paragraph" w:styleId="Abbildungsverzeichnis">
    <w:name w:val="Table of Figures"/>
    <w:basedOn w:val="Standard"/>
    <w:next w:val="Standard"/>
    <w:uiPriority w:val="99"/>
    <w:unhideWhenUsed/>
    <w:pPr>
      <w:spacing w:after="0"/>
    </w:pPr>
    <w:rPr/>
  </w:style>
  <w:style w:type="paragraph" w:styleId="Index1">
    <w:name w:val="Index 1"/>
    <w:basedOn w:val="Standard"/>
    <w:next w:val="Standard"/>
    <w:uiPriority w:val="99"/>
    <w:unhideWhenUsed/>
    <w:pPr>
      <w:spacing w:after="0"/>
      <w:ind w:left="200" w:hanging="200"/>
    </w:pPr>
    <w:rPr>
      <w:rFonts w:cstheme="minorHAnsi"/>
      <w:sz w:val="18"/>
      <w:szCs w:val="18"/>
    </w:rPr>
  </w:style>
  <w:style w:type="paragraph" w:styleId="Index2">
    <w:name w:val="Index 2"/>
    <w:basedOn w:val="Standard"/>
    <w:next w:val="Standard"/>
    <w:uiPriority w:val="99"/>
    <w:unhideWhenUsed/>
    <w:pPr>
      <w:spacing w:after="0"/>
      <w:ind w:left="400" w:hanging="200"/>
    </w:pPr>
    <w:rPr>
      <w:rFonts w:cstheme="minorHAnsi"/>
      <w:sz w:val="18"/>
      <w:szCs w:val="18"/>
    </w:rPr>
  </w:style>
  <w:style w:type="paragraph" w:styleId="Index3">
    <w:name w:val="Index 3"/>
    <w:basedOn w:val="Standard"/>
    <w:next w:val="Standard"/>
    <w:uiPriority w:val="99"/>
    <w:unhideWhenUsed/>
    <w:pPr>
      <w:spacing w:after="0"/>
      <w:ind w:left="600" w:hanging="200"/>
    </w:pPr>
    <w:rPr>
      <w:rFonts w:cstheme="minorHAnsi"/>
      <w:sz w:val="18"/>
      <w:szCs w:val="18"/>
    </w:rPr>
  </w:style>
  <w:style w:type="paragraph" w:styleId="Index4">
    <w:name w:val="Index 4"/>
    <w:basedOn w:val="Standard"/>
    <w:next w:val="Standard"/>
    <w:uiPriority w:val="99"/>
    <w:unhideWhenUsed/>
    <w:pPr>
      <w:spacing w:after="0"/>
      <w:ind w:left="800" w:hanging="200"/>
    </w:pPr>
    <w:rPr>
      <w:rFonts w:cstheme="minorHAnsi"/>
      <w:sz w:val="18"/>
      <w:szCs w:val="18"/>
    </w:rPr>
  </w:style>
  <w:style w:type="paragraph" w:styleId="Index5">
    <w:name w:val="Index 5"/>
    <w:basedOn w:val="Standard"/>
    <w:next w:val="Standard"/>
    <w:uiPriority w:val="99"/>
    <w:unhideWhenUsed/>
    <w:pPr>
      <w:spacing w:after="0"/>
      <w:ind w:left="1000" w:hanging="200"/>
    </w:pPr>
    <w:rPr>
      <w:rFonts w:cstheme="minorHAnsi"/>
      <w:sz w:val="18"/>
      <w:szCs w:val="18"/>
    </w:rPr>
  </w:style>
  <w:style w:type="paragraph" w:styleId="Index6">
    <w:name w:val="Index 6"/>
    <w:basedOn w:val="Standard"/>
    <w:next w:val="Standard"/>
    <w:uiPriority w:val="99"/>
    <w:unhideWhenUsed/>
    <w:pPr>
      <w:spacing w:after="0"/>
      <w:ind w:left="1200" w:hanging="200"/>
    </w:pPr>
    <w:rPr>
      <w:rFonts w:cstheme="minorHAnsi"/>
      <w:sz w:val="18"/>
      <w:szCs w:val="18"/>
    </w:rPr>
  </w:style>
  <w:style w:type="paragraph" w:styleId="Index7">
    <w:name w:val="Index 7"/>
    <w:basedOn w:val="Standard"/>
    <w:next w:val="Standard"/>
    <w:uiPriority w:val="99"/>
    <w:unhideWhenUsed/>
    <w:pPr>
      <w:spacing w:after="0"/>
      <w:ind w:left="1400" w:hanging="200"/>
    </w:pPr>
    <w:rPr>
      <w:rFonts w:cstheme="minorHAnsi"/>
      <w:sz w:val="18"/>
      <w:szCs w:val="18"/>
    </w:rPr>
  </w:style>
  <w:style w:type="paragraph" w:styleId="Index8">
    <w:name w:val="Index 8"/>
    <w:basedOn w:val="Standard"/>
    <w:next w:val="Standard"/>
    <w:uiPriority w:val="99"/>
    <w:unhideWhenUsed/>
    <w:pPr>
      <w:spacing w:after="0"/>
      <w:ind w:left="1600" w:hanging="200"/>
    </w:pPr>
    <w:rPr>
      <w:rFonts w:cstheme="minorHAnsi"/>
      <w:sz w:val="18"/>
      <w:szCs w:val="18"/>
    </w:rPr>
  </w:style>
  <w:style w:type="paragraph" w:styleId="Index9">
    <w:name w:val="Index 9"/>
    <w:basedOn w:val="Standard"/>
    <w:next w:val="Standard"/>
    <w:uiPriority w:val="99"/>
    <w:unhideWhenUsed/>
    <w:pPr>
      <w:spacing w:after="0"/>
      <w:ind w:left="1800" w:hanging="200"/>
    </w:pPr>
    <w:rPr>
      <w:rFonts w:cstheme="minorHAnsi"/>
      <w:sz w:val="18"/>
      <w:szCs w:val="18"/>
    </w:rPr>
  </w:style>
  <w:style w:type="paragraph" w:styleId="Indexberschrift">
    <w:name w:val="Index Heading"/>
    <w:basedOn w:val="Standard"/>
    <w:next w:val="Index1"/>
    <w:uiPriority w:val="99"/>
    <w:unhideWhenUsed/>
    <w:pPr>
      <w:spacing w:before="200" w:after="100"/>
    </w:pPr>
    <w:rPr>
      <w:rFonts w:asciiTheme="majorHAnsi" w:hAnsiTheme="majorHAnsi" w:cstheme="majorHAnsi"/>
      <w:b/>
      <w:bCs/>
      <w:sz w:val="28"/>
      <w:szCs w:val="28"/>
    </w:rPr>
  </w:style>
  <w:style w:type="paragraph" w:styleId="TitelblattTitel" w:customStyle="1">
    <w:name w:val="Titelblatt Titel"/>
    <w:basedOn w:val="Titel"/>
    <w:uiPriority w:val="9"/>
    <w:qFormat/>
    <w:pPr>
      <w:spacing w:after="0"/>
    </w:pPr>
    <w:rPr>
      <w:sz w:val="40"/>
    </w:rPr>
  </w:style>
  <w:style w:type="character" w:styleId="Platzhaltertext1" w:customStyle="1">
    <w:name w:val="Platzhaltertext1"/>
    <w:basedOn w:val="Absatz-Standardschriftart"/>
    <w:uiPriority w:val="99"/>
    <w:semiHidden/>
    <w:rPr>
      <w:color w:val="808080"/>
    </w:rPr>
  </w:style>
  <w:style w:type="paragraph" w:styleId="Kopien" w:customStyle="1">
    <w:name w:val="Kopien"/>
    <w:basedOn w:val="Standard"/>
    <w:numPr>
      <w:numId w:val="10"/>
    </w:numPr>
    <w:pPr>
      <w:numPr>
        <w:numId w:val="10"/>
      </w:numPr>
      <w:spacing/>
      <w:contextualSpacing/>
    </w:pPr>
    <w:rPr/>
  </w:style>
  <w:style w:type="table" w:styleId="TBATabellenrasterohneRahmenlinien1" w:customStyle="1">
    <w:name w:val="TBA Tabellenraster ohne Rahmenlinien1"/>
    <w:basedOn w:val="NormaleTabelle"/>
    <w:uiPriority w:val="99"/>
    <w:pPr>
      <w:spacing w:after="0" w:line="240" w:lineRule="auto"/>
    </w:pPr>
    <w:tblPr>
      <w:tblCellMar>
        <w:left w:w="0" w:type="dxa"/>
        <w:right w:w="0" w:type="dxa"/>
      </w:tblCellMar>
    </w:tblPr>
  </w:style>
  <w:style w:type="character" w:styleId="Formularfeld" w:customStyle="1">
    <w:name w:val="Formularfeld"/>
    <w:basedOn w:val="Absatz-Standardschriftart"/>
    <w:uiPriority w:val="1"/>
    <w:qFormat/>
    <w:rPr>
      <w:u w:val="dotted" w:color="C00000"/>
    </w:rPr>
  </w:style>
  <w:style w:type="paragraph" w:styleId="berarbeitung1" w:customStyle="1">
    <w:name w:val="Überarbeitung1"/>
    <w:uiPriority w:val="99"/>
    <w:semiHidden/>
    <w:pPr>
      <w:spacing w:after="0" w:line="240" w:lineRule="auto"/>
    </w:pPr>
    <w:rPr>
      <w:lang w:val="de-CH"/>
    </w:rPr>
  </w:style>
  <w:style w:type="character" w:styleId="Kommentarzeichen1" w:customStyle="1">
    <w:name w:val="Kommentarzeichen1"/>
    <w:basedOn w:val="Absatz-Standardschriftart"/>
    <w:uiPriority w:val="99"/>
    <w:semiHidden/>
    <w:unhideWhenUsed/>
    <w:rPr>
      <w:sz w:val="16"/>
      <w:szCs w:val="16"/>
    </w:rPr>
  </w:style>
  <w:style w:type="paragraph" w:styleId="Kommentartext1" w:customStyle="1">
    <w:name w:val="Kommentartext1"/>
    <w:basedOn w:val="Standard"/>
    <w:link w:val="KommentartextZchn"/>
    <w:uiPriority w:val="99"/>
    <w:unhideWhenUsed/>
    <w:pPr>
      <w:spacing w:line="240" w:lineRule="auto"/>
    </w:pPr>
    <w:rPr/>
  </w:style>
  <w:style w:type="character" w:styleId="KommentartextZchn" w:customStyle="1">
    <w:name w:val="Kommentartext Zchn"/>
    <w:basedOn w:val="Absatz-Standardschriftart"/>
    <w:link w:val="Kommentartext1"/>
    <w:uiPriority w:val="99"/>
    <w:rPr>
      <w:lang w:val="de-CH"/>
    </w:rPr>
  </w:style>
  <w:style w:type="paragraph" w:styleId="Kommentarthema1" w:customStyle="1">
    <w:name w:val="Kommentarthema1"/>
    <w:basedOn w:val="Kommentartext1"/>
    <w:next w:val="Kommentartext1"/>
    <w:link w:val="KommentarthemaZchn"/>
    <w:uiPriority w:val="99"/>
    <w:semiHidden/>
    <w:unhideWhenUsed/>
    <w:pPr>
      <w:spacing/>
    </w:pPr>
    <w:rPr>
      <w:b/>
      <w:bCs/>
    </w:rPr>
  </w:style>
  <w:style w:type="character" w:styleId="KommentarthemaZchn" w:customStyle="1">
    <w:name w:val="Kommentarthema Zchn"/>
    <w:basedOn w:val="KommentartextZchn"/>
    <w:link w:val="Kommentarthema1"/>
    <w:uiPriority w:val="99"/>
    <w:semiHidden/>
    <w:rPr>
      <w:b/>
      <w:bCs/>
      <w:lang w:val="de-CH"/>
    </w:rPr>
  </w:style>
  <w:style w:type="paragraph" w:styleId="LauftextTABTVS" w:customStyle="1">
    <w:name w:val="Lauftext_TABTVS"/>
    <w:basedOn w:val="Standard"/>
    <w:link w:val="Lauftext_TABTVSZchn"/>
    <w:qFormat/>
    <w:pPr>
      <w:spacing w:after="60" w:line="280" w:lineRule="exact"/>
    </w:pPr>
    <w:rPr>
      <w:rFonts w:ascii="Arial" w:hAnsi="Arial" w:eastAsia="Times New Roman" w:cs="Arial"/>
      <w:szCs w:val="21"/>
      <w:lang w:eastAsia="de-CH"/>
    </w:rPr>
  </w:style>
  <w:style w:type="character" w:styleId="LauftextTABTVSZchn" w:customStyle="1">
    <w:name w:val="Lauftext_TABTVS Zchn"/>
    <w:basedOn w:val="Absatz-Standardschriftart"/>
    <w:link w:val="Lauftext_TABTVS"/>
    <w:rPr>
      <w:rFonts w:ascii="Arial" w:hAnsi="Arial" w:eastAsia="Times New Roman" w:cs="Arial"/>
      <w:szCs w:val="21"/>
      <w:lang w:val="de-CH" w:eastAsia="de-CH"/>
    </w:rPr>
  </w:style>
  <w:style w:type="paragraph" w:styleId="Text" w:customStyle="1">
    <w:name w:val="Text"/>
    <w:basedOn w:val="Standard"/>
    <w:pPr>
      <w:tabs>
        <w:tab w:val="left" w:pos="567"/>
      </w:tabs>
      <w:spacing w:after="120" w:line="280" w:lineRule="atLeast"/>
      <w:ind w:left="567" w:hanging="567"/>
    </w:pPr>
    <w:rPr>
      <w:rFonts w:ascii="Arial" w:hAnsi="Arial" w:eastAsia="Times New Roman" w:cs="Times New Roman"/>
      <w:sz w:val="18"/>
      <w:lang w:eastAsia="de-DE"/>
    </w:rPr>
  </w:style>
  <w:style w:type="character" w:styleId="Kommentarzeichen" w:customStyle="1">
    <w:name w:val="annotation reference"/>
    <w:basedOn w:val="Absatz-Standardschriftart"/>
    <w:uiPriority w:val="99"/>
    <w:semiHidden/>
    <w:unhideWhenUsed/>
    <w:rPr>
      <w:sz w:val="16"/>
      <w:szCs w:val="16"/>
    </w:rPr>
  </w:style>
  <w:style w:type="paragraph" w:styleId="Kommentartext" w:customStyle="1">
    <w:name w:val="annotation text"/>
    <w:basedOn w:val="Standard"/>
    <w:link w:val="KommentartextZchn2"/>
    <w:uiPriority w:val="99"/>
    <w:unhideWhenUsed/>
    <w:pPr>
      <w:spacing w:line="240" w:lineRule="auto"/>
    </w:pPr>
    <w:rPr/>
  </w:style>
  <w:style w:type="character" w:styleId="KommentartextZchn1" w:customStyle="1">
    <w:name w:val="Kommentartext Zchn1"/>
    <w:basedOn w:val="Absatz-Standardschriftart"/>
    <w:uiPriority w:val="99"/>
    <w:semiHidden/>
    <w:rPr>
      <w:lang w:val="de-CH"/>
    </w:rPr>
  </w:style>
  <w:style w:type="paragraph" w:styleId="Kommentarthema" w:customStyle="1">
    <w:name w:val="annotation subject"/>
    <w:basedOn w:val="Kommentartext"/>
    <w:next w:val="Kommentartext"/>
    <w:link w:val="KommentarthemaZchn1"/>
    <w:uiPriority w:val="99"/>
    <w:semiHidden/>
    <w:unhideWhenUsed/>
    <w:pPr>
      <w:spacing/>
    </w:pPr>
    <w:rPr>
      <w:b/>
      <w:bCs/>
    </w:rPr>
  </w:style>
  <w:style w:type="character" w:styleId="KommentartextZchn2" w:customStyle="1">
    <w:name w:val="Kommentartext Zchn2"/>
    <w:basedOn w:val="Absatz-Standardschriftart"/>
    <w:link w:val="annotationtext"/>
    <w:uiPriority w:val="99"/>
    <w:rPr>
      <w:lang w:val="de-CH"/>
    </w:rPr>
  </w:style>
  <w:style w:type="character" w:styleId="KommentarthemaZchn1" w:customStyle="1">
    <w:name w:val="Kommentarthema Zchn1"/>
    <w:basedOn w:val="KommentartextZchn2"/>
    <w:link w:val="annotationsubject"/>
    <w:uiPriority w:val="99"/>
    <w:semiHidden/>
    <w:rPr>
      <w:b/>
      <w:bCs/>
      <w:lang w:val="de-CH"/>
    </w:rPr>
  </w:style>
  <w:style w:type="character" w:styleId="Platzhaltertext" w:customStyle="1">
    <w:name w:val="Placeholder Text"/>
    <w:basedOn w:val="Absatz-Standardschriftart"/>
    <w:uiPriority w:val="99"/>
    <w:semiHidden/>
    <w:rPr>
      <w:color w:val="808080"/>
    </w:rPr>
  </w:style>
</w:styles>
</file>

<file path=word/_rels/document.xml.rels>&#65279;<?xml version="1.0" encoding="utf-8" standalone="yes"?><Relationships xmlns="http://schemas.openxmlformats.org/package/2006/relationships"><Relationship Id="rId9" Type="http://schemas.openxmlformats.org/officeDocument/2006/relationships/styles" Target="styles.xml" /><Relationship Id="rId10" Type="http://schemas.openxmlformats.org/officeDocument/2006/relationships/settings" Target="settings.xml" /><Relationship Id="rId11" Type="http://schemas.openxmlformats.org/officeDocument/2006/relationships/theme" Target="theme/theme1.xml" /><Relationship Id="rId12" Type="http://schemas.openxmlformats.org/officeDocument/2006/relationships/numbering" Target="numbering.xml" /><Relationship Id="rId4" Type="http://schemas.openxmlformats.org/officeDocument/2006/relationships/footer" Target="footer4.xml" /><Relationship Id="rId3" Type="http://schemas.openxmlformats.org/officeDocument/2006/relationships/footer" Target="footer3.xml" /><Relationship Id="rId2" Type="http://schemas.openxmlformats.org/officeDocument/2006/relationships/header" Target="header2.xml" /><Relationship Id="rId6" Type="http://schemas.openxmlformats.org/officeDocument/2006/relationships/footer" Target="footer6.xml" /><Relationship Id="rId5" Type="http://schemas.openxmlformats.org/officeDocument/2006/relationships/header" Target="header5.xml" /><Relationship Id="rId13" Type="http://schemas.openxmlformats.org/officeDocument/2006/relationships/fontTable" Target="fontTable.xml" /><Relationship Id="rId1" Type="http://schemas.openxmlformats.org/officeDocument/2006/relationships/image" Target="media/image1.jpeg" /><Relationship Id="rId14" Type="http://schemas.openxmlformats.org/officeDocument/2006/relationships/customXml" Target="../customXml/item1.xml" /><Relationship Id="rId15" Type="http://schemas.openxmlformats.org/officeDocument/2006/relationships/customXml" Target="../customXml/item2.xml" /><Relationship Id="rId16" Type="http://schemas.openxmlformats.org/officeDocument/2006/relationships/customXml" Target="../customXml/item3.xml" /><Relationship Id="rId17" Type="http://schemas.openxmlformats.org/officeDocument/2006/relationships/customXml" Target="../customXml/item4.xml" /><Relationship Id="rId18" Type="http://schemas.openxmlformats.org/officeDocument/2006/relationships/glossaryDocument" Target="glossary/document.xml" /></Relationships>
</file>

<file path=word/_rels/header2.xml.rels>&#65279;<?xml version="1.0" encoding="utf-8" standalone="yes"?><Relationships xmlns="http://schemas.openxmlformats.org/package/2006/relationships"><Relationship Id="rId7" Type="http://schemas.openxmlformats.org/officeDocument/2006/relationships/image" Target="media/image3.png" /></Relationships>
</file>

<file path=word/_rels/header5.xml.rels>&#65279;<?xml version="1.0" encoding="utf-8" standalone="yes"?><Relationships xmlns="http://schemas.openxmlformats.org/package/2006/relationships"><Relationship Id="rId8" Type="http://schemas.openxmlformats.org/officeDocument/2006/relationships/image" Target="media/image2.emf"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07A340E4D04A808A04A84A7A7A6B37"/>
        <w:category>
          <w:name w:val="Allgemein"/>
          <w:gallery w:val="placeholder"/>
        </w:category>
        <w:types>
          <w:type w:val="bbPlcHdr"/>
        </w:types>
        <w:behaviors>
          <w:behavior w:val="content"/>
        </w:behaviors>
        <w:guid w:val="{48A0DAC7-8545-4834-9927-4B5B5273E2F3}"/>
      </w:docPartPr>
      <w:docPartBody>
        <w:p w:rsidR="009D491C" w:rsidRDefault="004A5FD3" w:rsidP="004A5FD3">
          <w:pPr>
            <w:pStyle w:val="7007A340E4D04A808A04A84A7A7A6B37"/>
          </w:pPr>
          <w:r w:rsidRPr="00425428">
            <w:rPr>
              <w:rStyle w:val="Platzhaltertext"/>
              <w:rFonts w:cs="Arial"/>
              <w:vanish/>
              <w:highlight w:val="lightGray"/>
            </w:rPr>
            <w:t>Ort,</w:t>
          </w:r>
        </w:p>
      </w:docPartBody>
    </w:docPart>
    <w:docPart>
      <w:docPartPr>
        <w:name w:val="908A668FA4274934B820F97B9C49CB36"/>
        <w:category>
          <w:name w:val="Allgemein"/>
          <w:gallery w:val="placeholder"/>
        </w:category>
        <w:types>
          <w:type w:val="bbPlcHdr"/>
        </w:types>
        <w:behaviors>
          <w:behavior w:val="content"/>
        </w:behaviors>
        <w:guid w:val="{49F7614F-4596-4C66-AB4B-97614CB1E67A}"/>
      </w:docPartPr>
      <w:docPartBody>
        <w:p w:rsidR="009D491C" w:rsidRDefault="004A5FD3" w:rsidP="004A5FD3">
          <w:pPr>
            <w:pStyle w:val="908A668FA4274934B820F97B9C49CB36"/>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3447CC23787240DEBB45B5BE234A63CE"/>
        <w:category>
          <w:name w:val="Allgemein"/>
          <w:gallery w:val="placeholder"/>
        </w:category>
        <w:types>
          <w:type w:val="bbPlcHdr"/>
        </w:types>
        <w:behaviors>
          <w:behavior w:val="content"/>
        </w:behaviors>
        <w:guid w:val="{95FA89E5-C4D2-48A7-8DFE-A00C525E7AD3}"/>
      </w:docPartPr>
      <w:docPartBody>
        <w:p w:rsidR="009D491C" w:rsidRDefault="004A5FD3" w:rsidP="004A5FD3">
          <w:pPr>
            <w:pStyle w:val="3447CC23787240DEBB45B5BE234A63CE"/>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5E209ADBFAE7453181FEEA2EDE856121"/>
        <w:category>
          <w:name w:val="Allgemein"/>
          <w:gallery w:val="placeholder"/>
        </w:category>
        <w:types>
          <w:type w:val="bbPlcHdr"/>
        </w:types>
        <w:behaviors>
          <w:behavior w:val="content"/>
        </w:behaviors>
        <w:guid w:val="{FBEEBA04-2357-4047-BEB7-ECBF0FCEA0AD}"/>
      </w:docPartPr>
      <w:docPartBody>
        <w:p w:rsidR="009D491C" w:rsidRDefault="004A5FD3" w:rsidP="004A5FD3">
          <w:pPr>
            <w:pStyle w:val="5E209ADBFAE7453181FEEA2EDE856121"/>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FE5C0A70765C4041AEB99F1735D0020C"/>
        <w:category>
          <w:name w:val="Allgemein"/>
          <w:gallery w:val="placeholder"/>
        </w:category>
        <w:types>
          <w:type w:val="bbPlcHdr"/>
        </w:types>
        <w:behaviors>
          <w:behavior w:val="content"/>
        </w:behaviors>
        <w:guid w:val="{B20A593F-9225-44DD-AEA9-3ED4F8CF754C}"/>
      </w:docPartPr>
      <w:docPartBody>
        <w:p w:rsidR="009D491C" w:rsidRDefault="004A5FD3" w:rsidP="004A5FD3">
          <w:pPr>
            <w:pStyle w:val="FE5C0A70765C4041AEB99F1735D0020C"/>
          </w:pPr>
          <w:r w:rsidRPr="00425428">
            <w:rPr>
              <w:rStyle w:val="Platzhaltertext"/>
              <w:rFonts w:cs="Arial"/>
              <w:vanish/>
              <w:highlight w:val="lightGray"/>
            </w:rPr>
            <w:t>Ort,</w:t>
          </w:r>
        </w:p>
      </w:docPartBody>
    </w:docPart>
    <w:docPart>
      <w:docPartPr>
        <w:name w:val="862399018631460092B20F8F6777E2DB"/>
        <w:category>
          <w:name w:val="Allgemein"/>
          <w:gallery w:val="placeholder"/>
        </w:category>
        <w:types>
          <w:type w:val="bbPlcHdr"/>
        </w:types>
        <w:behaviors>
          <w:behavior w:val="content"/>
        </w:behaviors>
        <w:guid w:val="{14C4D099-7160-4620-8BF7-875204C11E33}"/>
      </w:docPartPr>
      <w:docPartBody>
        <w:p w:rsidR="009D491C" w:rsidRDefault="004A5FD3" w:rsidP="004A5FD3">
          <w:pPr>
            <w:pStyle w:val="862399018631460092B20F8F6777E2DB"/>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08B276F1EE034208AFE18E9E569041BD"/>
        <w:category>
          <w:name w:val="Allgemein"/>
          <w:gallery w:val="placeholder"/>
        </w:category>
        <w:types>
          <w:type w:val="bbPlcHdr"/>
        </w:types>
        <w:behaviors>
          <w:behavior w:val="content"/>
        </w:behaviors>
        <w:guid w:val="{DD59E571-A4C9-420C-88A1-2474D03C2540}"/>
      </w:docPartPr>
      <w:docPartBody>
        <w:p w:rsidR="009D491C" w:rsidRDefault="004A5FD3" w:rsidP="004A5FD3">
          <w:pPr>
            <w:pStyle w:val="08B276F1EE034208AFE18E9E569041BD"/>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2B90C5C79E8F498E858EA78A5B9A3678"/>
        <w:category>
          <w:name w:val="Allgemein"/>
          <w:gallery w:val="placeholder"/>
        </w:category>
        <w:types>
          <w:type w:val="bbPlcHdr"/>
        </w:types>
        <w:behaviors>
          <w:behavior w:val="content"/>
        </w:behaviors>
        <w:guid w:val="{FEF7D745-7662-4B37-AABB-F1A490D91355}"/>
      </w:docPartPr>
      <w:docPartBody>
        <w:p w:rsidR="009D491C" w:rsidRDefault="004A5FD3" w:rsidP="004A5FD3">
          <w:pPr>
            <w:pStyle w:val="2B90C5C79E8F498E858EA78A5B9A3678"/>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7D5B118760F445DF9860BB437F98920A"/>
        <w:category>
          <w:name w:val="Allgemein"/>
          <w:gallery w:val="placeholder"/>
        </w:category>
        <w:types>
          <w:type w:val="bbPlcHdr"/>
        </w:types>
        <w:behaviors>
          <w:behavior w:val="content"/>
        </w:behaviors>
        <w:guid w:val="{AE64F55D-9C86-4F68-89F5-069F28E16196}"/>
      </w:docPartPr>
      <w:docPartBody>
        <w:p w:rsidR="009D491C" w:rsidRDefault="004A5FD3" w:rsidP="004A5FD3">
          <w:pPr>
            <w:pStyle w:val="7D5B118760F445DF9860BB437F98920A"/>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9B771DD8F6804181932C272D7186DE5A"/>
        <w:category>
          <w:name w:val="Allgemein"/>
          <w:gallery w:val="placeholder"/>
        </w:category>
        <w:types>
          <w:type w:val="bbPlcHdr"/>
        </w:types>
        <w:behaviors>
          <w:behavior w:val="content"/>
        </w:behaviors>
        <w:guid w:val="{2CB6FBBC-504B-424B-99EB-A6C046595C19}"/>
      </w:docPartPr>
      <w:docPartBody>
        <w:p w:rsidR="009D491C" w:rsidRDefault="004A5FD3" w:rsidP="004A5FD3">
          <w:pPr>
            <w:pStyle w:val="9B771DD8F6804181932C272D7186DE5A"/>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65AAF985654E4C489E6DB39DFD17A00C"/>
        <w:category>
          <w:name w:val="Allgemein"/>
          <w:gallery w:val="placeholder"/>
        </w:category>
        <w:types>
          <w:type w:val="bbPlcHdr"/>
        </w:types>
        <w:behaviors>
          <w:behavior w:val="content"/>
        </w:behaviors>
        <w:guid w:val="{9F27B778-9C1C-486B-ACD6-9DAF446E5C10}"/>
      </w:docPartPr>
      <w:docPartBody>
        <w:p w:rsidR="009D491C" w:rsidRDefault="004A5FD3" w:rsidP="004A5FD3">
          <w:pPr>
            <w:pStyle w:val="65AAF985654E4C489E6DB39DFD17A00C"/>
          </w:pPr>
          <w:r w:rsidRPr="00425428">
            <w:rPr>
              <w:rStyle w:val="Platzhaltertext"/>
              <w:rFonts w:cs="Arial"/>
              <w:vanish/>
              <w:highlight w:val="lightGray"/>
            </w:rPr>
            <w:t>Wählen Sie ein Element aus</w:t>
          </w:r>
          <w:r w:rsidRPr="00425428">
            <w:rPr>
              <w:rStyle w:val="Platzhaltertext"/>
              <w:rFonts w:cs="Arial"/>
              <w:vanish/>
            </w:rPr>
            <w:t>.</w:t>
          </w:r>
        </w:p>
      </w:docPartBody>
    </w:docPart>
    <w:docPart>
      <w:docPartPr>
        <w:name w:val="1D3145C2DE9243308C4C4B8C3A181C99"/>
        <w:category>
          <w:name w:val="Allgemein"/>
          <w:gallery w:val="placeholder"/>
        </w:category>
        <w:types>
          <w:type w:val="bbPlcHdr"/>
        </w:types>
        <w:behaviors>
          <w:behavior w:val="content"/>
        </w:behaviors>
        <w:guid w:val="{A72B97EF-1E15-4BF5-83DD-CB10DC7C17C3}"/>
      </w:docPartPr>
      <w:docPartBody>
        <w:p w:rsidR="00E423FE" w:rsidRDefault="004A5FD3" w:rsidP="004A5FD3">
          <w:pPr>
            <w:pStyle w:val="1D3145C2DE9243308C4C4B8C3A181C99"/>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46C753005F6247C5AE972879015A2B02"/>
        <w:category>
          <w:name w:val="Allgemein"/>
          <w:gallery w:val="placeholder"/>
        </w:category>
        <w:types>
          <w:type w:val="bbPlcHdr"/>
        </w:types>
        <w:behaviors>
          <w:behavior w:val="content"/>
        </w:behaviors>
        <w:guid w:val="{7D4A9C8B-4FED-4688-8936-0378C4C90353}"/>
      </w:docPartPr>
      <w:docPartBody>
        <w:p w:rsidR="00E423FE" w:rsidRDefault="004A5FD3" w:rsidP="004A5FD3">
          <w:pPr>
            <w:pStyle w:val="46C753005F6247C5AE972879015A2B02"/>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060CB9969AC942BAAB78151697A1F4E2"/>
        <w:category>
          <w:name w:val="Allgemein"/>
          <w:gallery w:val="placeholder"/>
        </w:category>
        <w:types>
          <w:type w:val="bbPlcHdr"/>
        </w:types>
        <w:behaviors>
          <w:behavior w:val="content"/>
        </w:behaviors>
        <w:guid w:val="{8AF38870-A165-4484-B10B-4C5B1B2C3ACA}"/>
      </w:docPartPr>
      <w:docPartBody>
        <w:p w:rsidR="00E423FE" w:rsidRDefault="004A5FD3" w:rsidP="004A5FD3">
          <w:pPr>
            <w:pStyle w:val="060CB9969AC942BAAB78151697A1F4E2"/>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08EDCBB4A66C4CA3A8672387A87A1510"/>
        <w:category>
          <w:name w:val="Allgemein"/>
          <w:gallery w:val="placeholder"/>
        </w:category>
        <w:types>
          <w:type w:val="bbPlcHdr"/>
        </w:types>
        <w:behaviors>
          <w:behavior w:val="content"/>
        </w:behaviors>
        <w:guid w:val="{CCC64A72-9A1D-44F3-81CE-523FF1ED020C}"/>
      </w:docPartPr>
      <w:docPartBody>
        <w:p w:rsidR="00E423FE" w:rsidRDefault="004A5FD3" w:rsidP="004A5FD3">
          <w:pPr>
            <w:pStyle w:val="08EDCBB4A66C4CA3A8672387A87A1510"/>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F5EFB53DDC504F2EA6C9FE1716F88CDE"/>
        <w:category>
          <w:name w:val="Allgemein"/>
          <w:gallery w:val="placeholder"/>
        </w:category>
        <w:types>
          <w:type w:val="bbPlcHdr"/>
        </w:types>
        <w:behaviors>
          <w:behavior w:val="content"/>
        </w:behaviors>
        <w:guid w:val="{1B78D6F9-7121-4A44-AB06-25F6E56E2B3E}"/>
      </w:docPartPr>
      <w:docPartBody>
        <w:p w:rsidR="00E423FE" w:rsidRDefault="004A5FD3" w:rsidP="004A5FD3">
          <w:pPr>
            <w:pStyle w:val="F5EFB53DDC504F2EA6C9FE1716F88CDE"/>
          </w:pPr>
          <w:r w:rsidRPr="00E949BF">
            <w:rPr>
              <w:rStyle w:val="Platzhaltertext"/>
              <w:rFonts w:cs="Arial"/>
              <w:vanish/>
              <w:highlight w:val="lightGray"/>
            </w:rPr>
            <w:t>Namen</w:t>
          </w:r>
        </w:p>
      </w:docPartBody>
    </w:docPart>
    <w:docPart>
      <w:docPartPr>
        <w:name w:val="21DC8627DFA04B5BAA1945E8CF678600"/>
        <w:category>
          <w:name w:val="Allgemein"/>
          <w:gallery w:val="placeholder"/>
        </w:category>
        <w:types>
          <w:type w:val="bbPlcHdr"/>
        </w:types>
        <w:behaviors>
          <w:behavior w:val="content"/>
        </w:behaviors>
        <w:guid w:val="{9F68F0C1-47D7-4468-8FAC-A2515D96F4D6}"/>
      </w:docPartPr>
      <w:docPartBody>
        <w:p w:rsidR="00E423FE" w:rsidRDefault="004A5FD3" w:rsidP="004A5FD3">
          <w:pPr>
            <w:pStyle w:val="21DC8627DFA04B5BAA1945E8CF678600"/>
          </w:pPr>
          <w:r w:rsidRPr="00E949BF">
            <w:rPr>
              <w:rStyle w:val="Platzhaltertext"/>
              <w:rFonts w:cs="Arial"/>
              <w:vanish/>
              <w:highlight w:val="lightGray"/>
            </w:rPr>
            <w:t>Namen</w:t>
          </w:r>
        </w:p>
      </w:docPartBody>
    </w:docPart>
    <w:docPart>
      <w:docPartPr>
        <w:name w:val="8EFDB86E81B1497CA33B4065941FD29A"/>
        <w:category>
          <w:name w:val="Allgemein"/>
          <w:gallery w:val="placeholder"/>
        </w:category>
        <w:types>
          <w:type w:val="bbPlcHdr"/>
        </w:types>
        <w:behaviors>
          <w:behavior w:val="content"/>
        </w:behaviors>
        <w:guid w:val="{EC33C992-0FBD-41FF-BE5E-E13DBD66B5BC}"/>
      </w:docPartPr>
      <w:docPartBody>
        <w:p w:rsidR="00E423FE" w:rsidRDefault="004A5FD3" w:rsidP="004A5FD3">
          <w:pPr>
            <w:pStyle w:val="8EFDB86E81B1497CA33B4065941FD29A"/>
          </w:pPr>
          <w:r w:rsidRPr="00E949BF">
            <w:rPr>
              <w:rStyle w:val="Platzhaltertext"/>
              <w:rFonts w:cs="Arial"/>
              <w:vanish/>
              <w:highlight w:val="lightGray"/>
            </w:rPr>
            <w:t>Namen</w:t>
          </w:r>
        </w:p>
      </w:docPartBody>
    </w:docPart>
    <w:docPart>
      <w:docPartPr>
        <w:name w:val="A879E5A9362549A8A71E367D909B147E"/>
        <w:category>
          <w:name w:val="Allgemein"/>
          <w:gallery w:val="placeholder"/>
        </w:category>
        <w:types>
          <w:type w:val="bbPlcHdr"/>
        </w:types>
        <w:behaviors>
          <w:behavior w:val="content"/>
        </w:behaviors>
        <w:guid w:val="{E0F0377D-D029-4D5E-B9F3-B8D7403E777B}"/>
      </w:docPartPr>
      <w:docPartBody>
        <w:p w:rsidR="00E423FE" w:rsidRDefault="004A5FD3" w:rsidP="004A5FD3">
          <w:pPr>
            <w:pStyle w:val="A879E5A9362549A8A71E367D909B147E"/>
          </w:pPr>
          <w:r w:rsidRPr="00E949BF">
            <w:rPr>
              <w:rStyle w:val="Platzhaltertext"/>
              <w:rFonts w:cs="Arial"/>
              <w:vanish/>
              <w:highlight w:val="lightGray"/>
            </w:rPr>
            <w:t>Namen</w:t>
          </w:r>
        </w:p>
      </w:docPartBody>
    </w:docPart>
    <w:docPart>
      <w:docPartPr>
        <w:name w:val="19CB0872B08D46F8B10830D63F7A29E1"/>
        <w:category>
          <w:name w:val="Allgemein"/>
          <w:gallery w:val="placeholder"/>
        </w:category>
        <w:types>
          <w:type w:val="bbPlcHdr"/>
        </w:types>
        <w:behaviors>
          <w:behavior w:val="content"/>
        </w:behaviors>
        <w:guid w:val="{E2C05D99-5DD9-4316-9ED4-7E0E8D3331B2}"/>
      </w:docPartPr>
      <w:docPartBody>
        <w:p w:rsidR="00E423FE" w:rsidRDefault="004A5FD3" w:rsidP="004A5FD3">
          <w:pPr>
            <w:pStyle w:val="19CB0872B08D46F8B10830D63F7A29E1"/>
          </w:pPr>
          <w:r w:rsidRPr="00E949BF">
            <w:rPr>
              <w:rStyle w:val="Platzhaltertext"/>
              <w:rFonts w:cs="Arial"/>
              <w:vanish/>
              <w:highlight w:val="lightGray"/>
            </w:rPr>
            <w:t>Ausw. Element</w:t>
          </w:r>
        </w:p>
      </w:docPartBody>
    </w:docPart>
    <w:docPart>
      <w:docPartPr>
        <w:name w:val="A7F3F855D7634AD1B4F80C3696055C9B"/>
        <w:category>
          <w:name w:val="Allgemein"/>
          <w:gallery w:val="placeholder"/>
        </w:category>
        <w:types>
          <w:type w:val="bbPlcHdr"/>
        </w:types>
        <w:behaviors>
          <w:behavior w:val="content"/>
        </w:behaviors>
        <w:guid w:val="{10BB563C-8318-44D2-ABA2-4EABF4B6A84D}"/>
      </w:docPartPr>
      <w:docPartBody>
        <w:p w:rsidR="00E423FE" w:rsidRDefault="004A5FD3" w:rsidP="004A5FD3">
          <w:pPr>
            <w:pStyle w:val="A7F3F855D7634AD1B4F80C3696055C9B"/>
          </w:pPr>
          <w:r w:rsidRPr="00E949BF">
            <w:rPr>
              <w:rStyle w:val="Platzhaltertext"/>
              <w:rFonts w:cs="Arial"/>
              <w:vanish/>
              <w:highlight w:val="lightGray"/>
            </w:rPr>
            <w:t>Ausw. Element</w:t>
          </w:r>
        </w:p>
      </w:docPartBody>
    </w:docPart>
    <w:docPart>
      <w:docPartPr>
        <w:name w:val="0F32A2029FCA4FAAA5248049CC54D157"/>
        <w:category>
          <w:name w:val="Allgemein"/>
          <w:gallery w:val="placeholder"/>
        </w:category>
        <w:types>
          <w:type w:val="bbPlcHdr"/>
        </w:types>
        <w:behaviors>
          <w:behavior w:val="content"/>
        </w:behaviors>
        <w:guid w:val="{29543FE9-0044-4024-ADD3-A5D84D0179B9}"/>
      </w:docPartPr>
      <w:docPartBody>
        <w:p w:rsidR="00E423FE" w:rsidRDefault="004A5FD3" w:rsidP="004A5FD3">
          <w:pPr>
            <w:pStyle w:val="0F32A2029FCA4FAAA5248049CC54D157"/>
          </w:pPr>
          <w:r w:rsidRPr="00E949BF">
            <w:rPr>
              <w:rStyle w:val="Platzhaltertext"/>
              <w:rFonts w:cs="Arial"/>
              <w:vanish/>
              <w:highlight w:val="lightGray"/>
            </w:rPr>
            <w:t>Ausw. Element</w:t>
          </w:r>
        </w:p>
      </w:docPartBody>
    </w:docPart>
    <w:docPart>
      <w:docPartPr>
        <w:name w:val="3CAABB3714344FA980E134087B2DF932"/>
        <w:category>
          <w:name w:val="Allgemein"/>
          <w:gallery w:val="placeholder"/>
        </w:category>
        <w:types>
          <w:type w:val="bbPlcHdr"/>
        </w:types>
        <w:behaviors>
          <w:behavior w:val="content"/>
        </w:behaviors>
        <w:guid w:val="{4B82184F-B795-44F2-8469-BB996F07DEB3}"/>
      </w:docPartPr>
      <w:docPartBody>
        <w:p w:rsidR="00E423FE" w:rsidRDefault="004A5FD3" w:rsidP="004A5FD3">
          <w:pPr>
            <w:pStyle w:val="3CAABB3714344FA980E134087B2DF932"/>
          </w:pPr>
          <w:r w:rsidRPr="00E949BF">
            <w:rPr>
              <w:rStyle w:val="Platzhaltertext"/>
              <w:rFonts w:cs="Arial"/>
              <w:vanish/>
              <w:highlight w:val="lightGray"/>
            </w:rPr>
            <w:t>Ausw. Element</w:t>
          </w:r>
        </w:p>
      </w:docPartBody>
    </w:docPart>
    <w:docPart>
      <w:docPartPr>
        <w:name w:val="F26C34F9BA2047C4AFC9CAFA77906B79"/>
        <w:category>
          <w:name w:val="Allgemein"/>
          <w:gallery w:val="placeholder"/>
        </w:category>
        <w:types>
          <w:type w:val="bbPlcHdr"/>
        </w:types>
        <w:behaviors>
          <w:behavior w:val="content"/>
        </w:behaviors>
        <w:guid w:val="{FDE9FEF2-3137-497A-A72F-66A86BB4053E}"/>
      </w:docPartPr>
      <w:docPartBody>
        <w:p w:rsidR="00E423FE" w:rsidRDefault="004A5FD3" w:rsidP="004A5FD3">
          <w:pPr>
            <w:pStyle w:val="F26C34F9BA2047C4AFC9CAFA77906B79"/>
          </w:pPr>
          <w:r w:rsidRPr="00E949BF">
            <w:rPr>
              <w:rStyle w:val="Platzhaltertext"/>
              <w:rFonts w:cs="Arial"/>
              <w:vanish/>
              <w:highlight w:val="lightGray"/>
            </w:rPr>
            <w:t>Namen</w:t>
          </w:r>
        </w:p>
      </w:docPartBody>
    </w:docPart>
    <w:docPart>
      <w:docPartPr>
        <w:name w:val="0D3026D3B30F48159D682BC0440717DB"/>
        <w:category>
          <w:name w:val="Allgemein"/>
          <w:gallery w:val="placeholder"/>
        </w:category>
        <w:types>
          <w:type w:val="bbPlcHdr"/>
        </w:types>
        <w:behaviors>
          <w:behavior w:val="content"/>
        </w:behaviors>
        <w:guid w:val="{A00F4D20-E908-4697-8A2D-8B1892831238}"/>
      </w:docPartPr>
      <w:docPartBody>
        <w:p w:rsidR="00E423FE" w:rsidRDefault="004A5FD3" w:rsidP="004A5FD3">
          <w:pPr>
            <w:pStyle w:val="0D3026D3B30F48159D682BC0440717DB"/>
          </w:pPr>
          <w:r w:rsidRPr="00E949BF">
            <w:rPr>
              <w:rStyle w:val="Platzhaltertext"/>
              <w:rFonts w:cs="Arial"/>
              <w:vanish/>
              <w:highlight w:val="lightGray"/>
            </w:rPr>
            <w:t>Auswahl</w:t>
          </w:r>
        </w:p>
      </w:docPartBody>
    </w:docPart>
    <w:docPart>
      <w:docPartPr>
        <w:name w:val="086B7A79C88040F7AB5E4FE474BD974A"/>
        <w:category>
          <w:name w:val="Allgemein"/>
          <w:gallery w:val="placeholder"/>
        </w:category>
        <w:types>
          <w:type w:val="bbPlcHdr"/>
        </w:types>
        <w:behaviors>
          <w:behavior w:val="content"/>
        </w:behaviors>
        <w:guid w:val="{97D8268C-E9E8-492D-8269-B59793B2307F}"/>
      </w:docPartPr>
      <w:docPartBody>
        <w:p w:rsidR="00E423FE" w:rsidRDefault="004A5FD3" w:rsidP="004A5FD3">
          <w:pPr>
            <w:pStyle w:val="086B7A79C88040F7AB5E4FE474BD974A"/>
          </w:pPr>
          <w:r w:rsidRPr="00E949BF">
            <w:rPr>
              <w:rStyle w:val="Platzhaltertext"/>
              <w:rFonts w:cs="Arial"/>
              <w:vanish/>
              <w:highlight w:val="lightGray"/>
            </w:rPr>
            <w:t>Namen</w:t>
          </w:r>
        </w:p>
      </w:docPartBody>
    </w:docPart>
    <w:docPart>
      <w:docPartPr>
        <w:name w:val="7AC62087D6E040C1AB19DD46003F7484"/>
        <w:category>
          <w:name w:val="Allgemein"/>
          <w:gallery w:val="placeholder"/>
        </w:category>
        <w:types>
          <w:type w:val="bbPlcHdr"/>
        </w:types>
        <w:behaviors>
          <w:behavior w:val="content"/>
        </w:behaviors>
        <w:guid w:val="{D5017FB7-0472-4BAA-8FA0-CFEC29B2A58F}"/>
      </w:docPartPr>
      <w:docPartBody>
        <w:p w:rsidR="00E423FE" w:rsidRDefault="004A5FD3" w:rsidP="004A5FD3">
          <w:pPr>
            <w:pStyle w:val="7AC62087D6E040C1AB19DD46003F7484"/>
          </w:pPr>
          <w:r w:rsidRPr="00E949BF">
            <w:rPr>
              <w:rStyle w:val="Platzhaltertext"/>
              <w:rFonts w:cs="Arial"/>
              <w:vanish/>
              <w:highlight w:val="lightGray"/>
            </w:rPr>
            <w:t>Auswahl</w:t>
          </w:r>
        </w:p>
      </w:docPartBody>
    </w:docPart>
    <w:docPart>
      <w:docPartPr>
        <w:name w:val="BD6D8497D0E44F439F1C554C08070CD0"/>
        <w:category>
          <w:name w:val="Allgemein"/>
          <w:gallery w:val="placeholder"/>
        </w:category>
        <w:types>
          <w:type w:val="bbPlcHdr"/>
        </w:types>
        <w:behaviors>
          <w:behavior w:val="content"/>
        </w:behaviors>
        <w:guid w:val="{81E25EA7-959D-4808-AE76-AFC5B9EF01BA}"/>
      </w:docPartPr>
      <w:docPartBody>
        <w:p w:rsidR="008F51AD" w:rsidRDefault="008F51AD" w:rsidP="008F51AD">
          <w:pPr>
            <w:pStyle w:val="BD6D8497D0E44F439F1C554C08070CD0"/>
          </w:pPr>
          <w:r w:rsidRPr="00624FB8">
            <w:rPr>
              <w:rStyle w:val="Platzhaltertext"/>
              <w:vanish/>
              <w:highlight w:val="lightGray"/>
            </w:rPr>
            <w:t>Nummer</w:t>
          </w:r>
        </w:p>
      </w:docPartBody>
    </w:docPart>
    <w:docPart>
      <w:docPartPr>
        <w:name w:val="552DE44179EF4526AEB779E79C581E0F"/>
        <w:category>
          <w:name w:val="Allgemein"/>
          <w:gallery w:val="placeholder"/>
        </w:category>
        <w:types>
          <w:type w:val="bbPlcHdr"/>
        </w:types>
        <w:behaviors>
          <w:behavior w:val="content"/>
        </w:behaviors>
        <w:guid w:val="{72075F05-7B8D-4F77-A89D-BEC0E77291C8}"/>
      </w:docPartPr>
      <w:docPartBody>
        <w:p w:rsidR="008F51AD" w:rsidRDefault="008F51AD" w:rsidP="008F51AD">
          <w:pPr>
            <w:pStyle w:val="552DE44179EF4526AEB779E79C581E0F"/>
          </w:pPr>
          <w:r w:rsidRPr="00624FB8">
            <w:rPr>
              <w:rStyle w:val="Platzhaltertext"/>
              <w:vanish/>
              <w:highlight w:val="lightGray"/>
            </w:rPr>
            <w:t>Nummer</w:t>
          </w:r>
        </w:p>
      </w:docPartBody>
    </w:docPart>
    <w:docPart>
      <w:docPartPr>
        <w:name w:val="C0BA509FA51D4B2B96E928FC93B090F6"/>
        <w:category>
          <w:name w:val="Allgemein"/>
          <w:gallery w:val="placeholder"/>
        </w:category>
        <w:types>
          <w:type w:val="bbPlcHdr"/>
        </w:types>
        <w:behaviors>
          <w:behavior w:val="content"/>
        </w:behaviors>
        <w:guid w:val="{48706192-A28C-4E4F-8AB5-68DCEECE29CA}"/>
      </w:docPartPr>
      <w:docPartBody>
        <w:p w:rsidR="008F51AD" w:rsidRDefault="008F51AD" w:rsidP="008F51AD">
          <w:pPr>
            <w:pStyle w:val="C0BA509FA51D4B2B96E928FC93B090F6"/>
          </w:pPr>
          <w:r w:rsidRPr="00624FB8">
            <w:rPr>
              <w:rStyle w:val="Platzhaltertext"/>
              <w:vanish/>
              <w:highlight w:val="lightGray"/>
            </w:rPr>
            <w:t>Nummer</w:t>
          </w:r>
        </w:p>
      </w:docPartBody>
    </w:docPart>
    <w:docPart>
      <w:docPartPr>
        <w:name w:val="9CFCCAA44F014A77882CD1BAB919A2F6"/>
        <w:category>
          <w:name w:val="Allgemein"/>
          <w:gallery w:val="placeholder"/>
        </w:category>
        <w:types>
          <w:type w:val="bbPlcHdr"/>
        </w:types>
        <w:behaviors>
          <w:behavior w:val="content"/>
        </w:behaviors>
        <w:guid w:val="{FB8AD71B-BCF5-4092-A7AB-4B1F48AB0A4A}"/>
      </w:docPartPr>
      <w:docPartBody>
        <w:p w:rsidR="008F51AD" w:rsidRDefault="008F51AD" w:rsidP="008F51AD">
          <w:pPr>
            <w:pStyle w:val="9CFCCAA44F014A77882CD1BAB919A2F6"/>
          </w:pPr>
          <w:r w:rsidRPr="00DB18C5">
            <w:rPr>
              <w:rStyle w:val="Platzhaltertext"/>
              <w:vanish/>
              <w:highlight w:val="lightGray"/>
            </w:rPr>
            <w:t>Datum eingeben</w:t>
          </w:r>
          <w:r w:rsidRPr="00DB18C5">
            <w:rPr>
              <w:rStyle w:val="Platzhaltertext"/>
              <w:vanish/>
            </w:rPr>
            <w:t>.</w:t>
          </w:r>
        </w:p>
      </w:docPartBody>
    </w:docPart>
    <w:docPart>
      <w:docPartPr>
        <w:name w:val="A95680FF86F24FA19A7431F93C8F9161"/>
        <w:category>
          <w:name w:val="Allgemein"/>
          <w:gallery w:val="placeholder"/>
        </w:category>
        <w:types>
          <w:type w:val="bbPlcHdr"/>
        </w:types>
        <w:behaviors>
          <w:behavior w:val="content"/>
        </w:behaviors>
        <w:guid w:val="{5B725F73-FF54-4E4B-8D2F-E108C814615F}"/>
      </w:docPartPr>
      <w:docPartBody>
        <w:p w:rsidR="008F51AD" w:rsidRDefault="008F51AD" w:rsidP="008F51AD">
          <w:pPr>
            <w:pStyle w:val="A95680FF86F24FA19A7431F93C8F9161"/>
          </w:pPr>
          <w:r w:rsidRPr="00EF342A">
            <w:rPr>
              <w:rStyle w:val="Platzhaltertext"/>
              <w:vanish/>
              <w:highlight w:val="lightGray"/>
            </w:rPr>
            <w:t>Auswahl</w:t>
          </w:r>
        </w:p>
      </w:docPartBody>
    </w:docPart>
    <w:docPart>
      <w:docPartPr>
        <w:name w:val="A3B1C3B25EA64F47BC035423520877EC"/>
        <w:category>
          <w:name w:val="Allgemein"/>
          <w:gallery w:val="placeholder"/>
        </w:category>
        <w:types>
          <w:type w:val="bbPlcHdr"/>
        </w:types>
        <w:behaviors>
          <w:behavior w:val="content"/>
        </w:behaviors>
        <w:guid w:val="{3B1CD4D0-A1EB-4472-9149-197CC175453F}"/>
      </w:docPartPr>
      <w:docPartBody>
        <w:p w:rsidR="00F77476" w:rsidRDefault="00F77476" w:rsidP="00F77476">
          <w:pPr>
            <w:pStyle w:val="A3B1C3B25EA64F47BC035423520877EC"/>
          </w:pPr>
          <w:r w:rsidRPr="00EE085B">
            <w:rPr>
              <w:rStyle w:val="Platzhaltertext"/>
              <w:highlight w:val="lightGray"/>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4177F"/>
    <w:multiLevelType w:val="multilevel"/>
    <w:tmpl w:val="1A78EE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B923AFC"/>
    <w:multiLevelType w:val="multilevel"/>
    <w:tmpl w:val="2EDE48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3434381">
    <w:abstractNumId w:val="0"/>
  </w:num>
  <w:num w:numId="2" w16cid:durableId="174144245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64"/>
    <w:rsid w:val="00044954"/>
    <w:rsid w:val="000902E2"/>
    <w:rsid w:val="00423A2F"/>
    <w:rsid w:val="004A5FD3"/>
    <w:rsid w:val="005B25A7"/>
    <w:rsid w:val="00641597"/>
    <w:rsid w:val="006B0F13"/>
    <w:rsid w:val="00870E77"/>
    <w:rsid w:val="008F51AD"/>
    <w:rsid w:val="009D491C"/>
    <w:rsid w:val="00AA6EAE"/>
    <w:rsid w:val="00BE440C"/>
    <w:rsid w:val="00CB15D4"/>
    <w:rsid w:val="00D51F26"/>
    <w:rsid w:val="00E2677E"/>
    <w:rsid w:val="00E423FE"/>
    <w:rsid w:val="00F77476"/>
    <w:rsid w:val="00FF6D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77476"/>
    <w:rPr>
      <w:color w:val="808080"/>
    </w:rPr>
  </w:style>
  <w:style w:type="paragraph" w:customStyle="1" w:styleId="1D3145C2DE9243308C4C4B8C3A181C99">
    <w:name w:val="1D3145C2DE9243308C4C4B8C3A181C99"/>
    <w:rsid w:val="004A5FD3"/>
    <w:pPr>
      <w:spacing w:after="240" w:line="240" w:lineRule="atLeast"/>
    </w:pPr>
    <w:rPr>
      <w:rFonts w:eastAsiaTheme="minorHAnsi"/>
      <w:sz w:val="20"/>
      <w:szCs w:val="20"/>
      <w:lang w:eastAsia="en-US"/>
    </w:rPr>
  </w:style>
  <w:style w:type="paragraph" w:customStyle="1" w:styleId="46C753005F6247C5AE972879015A2B02">
    <w:name w:val="46C753005F6247C5AE972879015A2B02"/>
    <w:rsid w:val="004A5FD3"/>
    <w:pPr>
      <w:spacing w:after="240" w:line="240" w:lineRule="atLeast"/>
    </w:pPr>
    <w:rPr>
      <w:rFonts w:eastAsiaTheme="minorHAnsi"/>
      <w:sz w:val="20"/>
      <w:szCs w:val="20"/>
      <w:lang w:eastAsia="en-US"/>
    </w:rPr>
  </w:style>
  <w:style w:type="paragraph" w:customStyle="1" w:styleId="060CB9969AC942BAAB78151697A1F4E2">
    <w:name w:val="060CB9969AC942BAAB78151697A1F4E2"/>
    <w:rsid w:val="004A5FD3"/>
    <w:pPr>
      <w:spacing w:after="240" w:line="240" w:lineRule="atLeast"/>
    </w:pPr>
    <w:rPr>
      <w:rFonts w:eastAsiaTheme="minorHAnsi"/>
      <w:sz w:val="20"/>
      <w:szCs w:val="20"/>
      <w:lang w:eastAsia="en-US"/>
    </w:rPr>
  </w:style>
  <w:style w:type="paragraph" w:customStyle="1" w:styleId="08EDCBB4A66C4CA3A8672387A87A1510">
    <w:name w:val="08EDCBB4A66C4CA3A8672387A87A1510"/>
    <w:rsid w:val="004A5FD3"/>
    <w:pPr>
      <w:spacing w:after="240" w:line="240" w:lineRule="atLeast"/>
    </w:pPr>
    <w:rPr>
      <w:rFonts w:eastAsiaTheme="minorHAnsi"/>
      <w:sz w:val="20"/>
      <w:szCs w:val="20"/>
      <w:lang w:eastAsia="en-US"/>
    </w:rPr>
  </w:style>
  <w:style w:type="paragraph" w:customStyle="1" w:styleId="F5EFB53DDC504F2EA6C9FE1716F88CDE">
    <w:name w:val="F5EFB53DDC504F2EA6C9FE1716F88CDE"/>
    <w:rsid w:val="004A5FD3"/>
    <w:pPr>
      <w:spacing w:after="240" w:line="240" w:lineRule="atLeast"/>
    </w:pPr>
    <w:rPr>
      <w:rFonts w:eastAsiaTheme="minorHAnsi"/>
      <w:sz w:val="20"/>
      <w:szCs w:val="20"/>
      <w:lang w:eastAsia="en-US"/>
    </w:rPr>
  </w:style>
  <w:style w:type="paragraph" w:customStyle="1" w:styleId="21DC8627DFA04B5BAA1945E8CF678600">
    <w:name w:val="21DC8627DFA04B5BAA1945E8CF678600"/>
    <w:rsid w:val="004A5FD3"/>
    <w:pPr>
      <w:spacing w:after="240" w:line="240" w:lineRule="atLeast"/>
    </w:pPr>
    <w:rPr>
      <w:rFonts w:eastAsiaTheme="minorHAnsi"/>
      <w:sz w:val="20"/>
      <w:szCs w:val="20"/>
      <w:lang w:eastAsia="en-US"/>
    </w:rPr>
  </w:style>
  <w:style w:type="paragraph" w:customStyle="1" w:styleId="8EFDB86E81B1497CA33B4065941FD29A">
    <w:name w:val="8EFDB86E81B1497CA33B4065941FD29A"/>
    <w:rsid w:val="004A5FD3"/>
    <w:pPr>
      <w:spacing w:after="240" w:line="240" w:lineRule="atLeast"/>
    </w:pPr>
    <w:rPr>
      <w:rFonts w:eastAsiaTheme="minorHAnsi"/>
      <w:sz w:val="20"/>
      <w:szCs w:val="20"/>
      <w:lang w:eastAsia="en-US"/>
    </w:rPr>
  </w:style>
  <w:style w:type="paragraph" w:customStyle="1" w:styleId="A879E5A9362549A8A71E367D909B147E">
    <w:name w:val="A879E5A9362549A8A71E367D909B147E"/>
    <w:rsid w:val="004A5FD3"/>
    <w:pPr>
      <w:spacing w:after="240" w:line="240" w:lineRule="atLeast"/>
    </w:pPr>
    <w:rPr>
      <w:rFonts w:eastAsiaTheme="minorHAnsi"/>
      <w:sz w:val="20"/>
      <w:szCs w:val="20"/>
      <w:lang w:eastAsia="en-US"/>
    </w:rPr>
  </w:style>
  <w:style w:type="paragraph" w:customStyle="1" w:styleId="19CB0872B08D46F8B10830D63F7A29E1">
    <w:name w:val="19CB0872B08D46F8B10830D63F7A29E1"/>
    <w:rsid w:val="004A5FD3"/>
    <w:pPr>
      <w:spacing w:after="240" w:line="240" w:lineRule="atLeast"/>
    </w:pPr>
    <w:rPr>
      <w:rFonts w:eastAsiaTheme="minorHAnsi"/>
      <w:sz w:val="20"/>
      <w:szCs w:val="20"/>
      <w:lang w:eastAsia="en-US"/>
    </w:rPr>
  </w:style>
  <w:style w:type="paragraph" w:customStyle="1" w:styleId="A7F3F855D7634AD1B4F80C3696055C9B">
    <w:name w:val="A7F3F855D7634AD1B4F80C3696055C9B"/>
    <w:rsid w:val="004A5FD3"/>
    <w:pPr>
      <w:spacing w:after="240" w:line="240" w:lineRule="atLeast"/>
    </w:pPr>
    <w:rPr>
      <w:rFonts w:eastAsiaTheme="minorHAnsi"/>
      <w:sz w:val="20"/>
      <w:szCs w:val="20"/>
      <w:lang w:eastAsia="en-US"/>
    </w:rPr>
  </w:style>
  <w:style w:type="paragraph" w:customStyle="1" w:styleId="0F32A2029FCA4FAAA5248049CC54D157">
    <w:name w:val="0F32A2029FCA4FAAA5248049CC54D157"/>
    <w:rsid w:val="004A5FD3"/>
    <w:pPr>
      <w:spacing w:after="240" w:line="240" w:lineRule="atLeast"/>
    </w:pPr>
    <w:rPr>
      <w:rFonts w:eastAsiaTheme="minorHAnsi"/>
      <w:sz w:val="20"/>
      <w:szCs w:val="20"/>
      <w:lang w:eastAsia="en-US"/>
    </w:rPr>
  </w:style>
  <w:style w:type="paragraph" w:customStyle="1" w:styleId="3CAABB3714344FA980E134087B2DF932">
    <w:name w:val="3CAABB3714344FA980E134087B2DF932"/>
    <w:rsid w:val="004A5FD3"/>
    <w:pPr>
      <w:spacing w:after="240" w:line="240" w:lineRule="atLeast"/>
    </w:pPr>
    <w:rPr>
      <w:rFonts w:eastAsiaTheme="minorHAnsi"/>
      <w:sz w:val="20"/>
      <w:szCs w:val="20"/>
      <w:lang w:eastAsia="en-US"/>
    </w:rPr>
  </w:style>
  <w:style w:type="paragraph" w:customStyle="1" w:styleId="7007A340E4D04A808A04A84A7A7A6B37">
    <w:name w:val="7007A340E4D04A808A04A84A7A7A6B37"/>
    <w:rsid w:val="004A5FD3"/>
    <w:pPr>
      <w:spacing w:after="240" w:line="240" w:lineRule="atLeast"/>
    </w:pPr>
    <w:rPr>
      <w:rFonts w:eastAsiaTheme="minorHAnsi"/>
      <w:sz w:val="20"/>
      <w:szCs w:val="20"/>
      <w:lang w:eastAsia="en-US"/>
    </w:rPr>
  </w:style>
  <w:style w:type="paragraph" w:customStyle="1" w:styleId="908A668FA4274934B820F97B9C49CB36">
    <w:name w:val="908A668FA4274934B820F97B9C49CB36"/>
    <w:rsid w:val="004A5FD3"/>
    <w:pPr>
      <w:spacing w:after="240" w:line="240" w:lineRule="atLeast"/>
    </w:pPr>
    <w:rPr>
      <w:rFonts w:eastAsiaTheme="minorHAnsi"/>
      <w:sz w:val="20"/>
      <w:szCs w:val="20"/>
      <w:lang w:eastAsia="en-US"/>
    </w:rPr>
  </w:style>
  <w:style w:type="paragraph" w:customStyle="1" w:styleId="3447CC23787240DEBB45B5BE234A63CE">
    <w:name w:val="3447CC23787240DEBB45B5BE234A63CE"/>
    <w:rsid w:val="004A5FD3"/>
    <w:pPr>
      <w:spacing w:after="240" w:line="240" w:lineRule="atLeast"/>
    </w:pPr>
    <w:rPr>
      <w:rFonts w:eastAsiaTheme="minorHAnsi"/>
      <w:sz w:val="20"/>
      <w:szCs w:val="20"/>
      <w:lang w:eastAsia="en-US"/>
    </w:rPr>
  </w:style>
  <w:style w:type="paragraph" w:customStyle="1" w:styleId="5E209ADBFAE7453181FEEA2EDE856121">
    <w:name w:val="5E209ADBFAE7453181FEEA2EDE856121"/>
    <w:rsid w:val="004A5FD3"/>
    <w:pPr>
      <w:spacing w:after="240" w:line="240" w:lineRule="atLeast"/>
    </w:pPr>
    <w:rPr>
      <w:rFonts w:eastAsiaTheme="minorHAnsi"/>
      <w:sz w:val="20"/>
      <w:szCs w:val="20"/>
      <w:lang w:eastAsia="en-US"/>
    </w:rPr>
  </w:style>
  <w:style w:type="paragraph" w:customStyle="1" w:styleId="FE5C0A70765C4041AEB99F1735D0020C">
    <w:name w:val="FE5C0A70765C4041AEB99F1735D0020C"/>
    <w:rsid w:val="004A5FD3"/>
    <w:pPr>
      <w:spacing w:after="240" w:line="240" w:lineRule="atLeast"/>
    </w:pPr>
    <w:rPr>
      <w:rFonts w:eastAsiaTheme="minorHAnsi"/>
      <w:sz w:val="20"/>
      <w:szCs w:val="20"/>
      <w:lang w:eastAsia="en-US"/>
    </w:rPr>
  </w:style>
  <w:style w:type="paragraph" w:customStyle="1" w:styleId="862399018631460092B20F8F6777E2DB">
    <w:name w:val="862399018631460092B20F8F6777E2DB"/>
    <w:rsid w:val="004A5FD3"/>
    <w:pPr>
      <w:spacing w:after="240" w:line="240" w:lineRule="atLeast"/>
    </w:pPr>
    <w:rPr>
      <w:rFonts w:eastAsiaTheme="minorHAnsi"/>
      <w:sz w:val="20"/>
      <w:szCs w:val="20"/>
      <w:lang w:eastAsia="en-US"/>
    </w:rPr>
  </w:style>
  <w:style w:type="paragraph" w:customStyle="1" w:styleId="08B276F1EE034208AFE18E9E569041BD">
    <w:name w:val="08B276F1EE034208AFE18E9E569041BD"/>
    <w:rsid w:val="004A5FD3"/>
    <w:pPr>
      <w:spacing w:after="240" w:line="240" w:lineRule="atLeast"/>
    </w:pPr>
    <w:rPr>
      <w:rFonts w:eastAsiaTheme="minorHAnsi"/>
      <w:sz w:val="20"/>
      <w:szCs w:val="20"/>
      <w:lang w:eastAsia="en-US"/>
    </w:rPr>
  </w:style>
  <w:style w:type="paragraph" w:customStyle="1" w:styleId="2B90C5C79E8F498E858EA78A5B9A3678">
    <w:name w:val="2B90C5C79E8F498E858EA78A5B9A3678"/>
    <w:rsid w:val="004A5FD3"/>
    <w:pPr>
      <w:spacing w:after="240" w:line="240" w:lineRule="atLeast"/>
    </w:pPr>
    <w:rPr>
      <w:rFonts w:eastAsiaTheme="minorHAnsi"/>
      <w:sz w:val="20"/>
      <w:szCs w:val="20"/>
      <w:lang w:eastAsia="en-US"/>
    </w:rPr>
  </w:style>
  <w:style w:type="paragraph" w:customStyle="1" w:styleId="7D5B118760F445DF9860BB437F98920A">
    <w:name w:val="7D5B118760F445DF9860BB437F98920A"/>
    <w:rsid w:val="004A5FD3"/>
    <w:pPr>
      <w:spacing w:after="240" w:line="240" w:lineRule="atLeast"/>
    </w:pPr>
    <w:rPr>
      <w:rFonts w:eastAsiaTheme="minorHAnsi"/>
      <w:sz w:val="20"/>
      <w:szCs w:val="20"/>
      <w:lang w:eastAsia="en-US"/>
    </w:rPr>
  </w:style>
  <w:style w:type="paragraph" w:customStyle="1" w:styleId="9B771DD8F6804181932C272D7186DE5A">
    <w:name w:val="9B771DD8F6804181932C272D7186DE5A"/>
    <w:rsid w:val="004A5FD3"/>
    <w:pPr>
      <w:spacing w:after="240" w:line="240" w:lineRule="atLeast"/>
    </w:pPr>
    <w:rPr>
      <w:rFonts w:eastAsiaTheme="minorHAnsi"/>
      <w:sz w:val="20"/>
      <w:szCs w:val="20"/>
      <w:lang w:eastAsia="en-US"/>
    </w:rPr>
  </w:style>
  <w:style w:type="paragraph" w:customStyle="1" w:styleId="65AAF985654E4C489E6DB39DFD17A00C">
    <w:name w:val="65AAF985654E4C489E6DB39DFD17A00C"/>
    <w:rsid w:val="004A5FD3"/>
    <w:pPr>
      <w:spacing w:after="240" w:line="240" w:lineRule="atLeast"/>
    </w:pPr>
    <w:rPr>
      <w:rFonts w:eastAsiaTheme="minorHAnsi"/>
      <w:sz w:val="20"/>
      <w:szCs w:val="20"/>
      <w:lang w:eastAsia="en-US"/>
    </w:rPr>
  </w:style>
  <w:style w:type="paragraph" w:customStyle="1" w:styleId="F26C34F9BA2047C4AFC9CAFA77906B79">
    <w:name w:val="F26C34F9BA2047C4AFC9CAFA77906B79"/>
    <w:rsid w:val="004A5FD3"/>
    <w:pPr>
      <w:spacing w:after="240" w:line="240" w:lineRule="atLeast"/>
    </w:pPr>
    <w:rPr>
      <w:rFonts w:eastAsiaTheme="minorHAnsi"/>
      <w:sz w:val="20"/>
      <w:szCs w:val="20"/>
      <w:lang w:eastAsia="en-US"/>
    </w:rPr>
  </w:style>
  <w:style w:type="paragraph" w:customStyle="1" w:styleId="0D3026D3B30F48159D682BC0440717DB">
    <w:name w:val="0D3026D3B30F48159D682BC0440717DB"/>
    <w:rsid w:val="004A5FD3"/>
    <w:pPr>
      <w:spacing w:after="240" w:line="240" w:lineRule="atLeast"/>
    </w:pPr>
    <w:rPr>
      <w:rFonts w:eastAsiaTheme="minorHAnsi"/>
      <w:sz w:val="20"/>
      <w:szCs w:val="20"/>
      <w:lang w:eastAsia="en-US"/>
    </w:rPr>
  </w:style>
  <w:style w:type="paragraph" w:customStyle="1" w:styleId="086B7A79C88040F7AB5E4FE474BD974A">
    <w:name w:val="086B7A79C88040F7AB5E4FE474BD974A"/>
    <w:rsid w:val="004A5FD3"/>
    <w:pPr>
      <w:spacing w:after="240" w:line="240" w:lineRule="atLeast"/>
    </w:pPr>
    <w:rPr>
      <w:rFonts w:eastAsiaTheme="minorHAnsi"/>
      <w:sz w:val="20"/>
      <w:szCs w:val="20"/>
      <w:lang w:eastAsia="en-US"/>
    </w:rPr>
  </w:style>
  <w:style w:type="paragraph" w:customStyle="1" w:styleId="7AC62087D6E040C1AB19DD46003F7484">
    <w:name w:val="7AC62087D6E040C1AB19DD46003F7484"/>
    <w:rsid w:val="004A5FD3"/>
    <w:pPr>
      <w:spacing w:after="240" w:line="240" w:lineRule="atLeast"/>
    </w:pPr>
    <w:rPr>
      <w:rFonts w:eastAsiaTheme="minorHAnsi"/>
      <w:sz w:val="20"/>
      <w:szCs w:val="20"/>
      <w:lang w:eastAsia="en-US"/>
    </w:rPr>
  </w:style>
  <w:style w:type="paragraph" w:customStyle="1" w:styleId="BD6D8497D0E44F439F1C554C08070CD0">
    <w:name w:val="BD6D8497D0E44F439F1C554C08070CD0"/>
    <w:rsid w:val="008F51AD"/>
    <w:rPr>
      <w:kern w:val="2"/>
      <w14:ligatures w14:val="standardContextual"/>
    </w:rPr>
  </w:style>
  <w:style w:type="paragraph" w:customStyle="1" w:styleId="552DE44179EF4526AEB779E79C581E0F">
    <w:name w:val="552DE44179EF4526AEB779E79C581E0F"/>
    <w:rsid w:val="008F51AD"/>
    <w:rPr>
      <w:kern w:val="2"/>
      <w14:ligatures w14:val="standardContextual"/>
    </w:rPr>
  </w:style>
  <w:style w:type="paragraph" w:customStyle="1" w:styleId="C0BA509FA51D4B2B96E928FC93B090F6">
    <w:name w:val="C0BA509FA51D4B2B96E928FC93B090F6"/>
    <w:rsid w:val="008F51AD"/>
    <w:rPr>
      <w:kern w:val="2"/>
      <w14:ligatures w14:val="standardContextual"/>
    </w:rPr>
  </w:style>
  <w:style w:type="paragraph" w:customStyle="1" w:styleId="9CFCCAA44F014A77882CD1BAB919A2F6">
    <w:name w:val="9CFCCAA44F014A77882CD1BAB919A2F6"/>
    <w:rsid w:val="008F51AD"/>
    <w:rPr>
      <w:kern w:val="2"/>
      <w14:ligatures w14:val="standardContextual"/>
    </w:rPr>
  </w:style>
  <w:style w:type="paragraph" w:customStyle="1" w:styleId="A95680FF86F24FA19A7431F93C8F9161">
    <w:name w:val="A95680FF86F24FA19A7431F93C8F9161"/>
    <w:rsid w:val="008F51AD"/>
    <w:rPr>
      <w:kern w:val="2"/>
      <w14:ligatures w14:val="standardContextual"/>
    </w:rPr>
  </w:style>
  <w:style w:type="paragraph" w:customStyle="1" w:styleId="A3B1C3B25EA64F47BC035423520877EC">
    <w:name w:val="A3B1C3B25EA64F47BC035423520877EC"/>
    <w:rsid w:val="00F7747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AB">
      <a:dk1>
        <a:srgbClr val="000000"/>
      </a:dk1>
      <a:lt1>
        <a:srgbClr val="FFFFFF"/>
      </a:lt1>
      <a:dk2>
        <a:srgbClr val="87888A"/>
      </a:dk2>
      <a:lt2>
        <a:srgbClr val="FFFFFF"/>
      </a:lt2>
      <a:accent1>
        <a:srgbClr val="D50029"/>
      </a:accent1>
      <a:accent2>
        <a:srgbClr val="000000"/>
      </a:accent2>
      <a:accent3>
        <a:srgbClr val="87888A"/>
      </a:accent3>
      <a:accent4>
        <a:srgbClr val="A42E37"/>
      </a:accent4>
      <a:accent5>
        <a:srgbClr val="D8D8D8"/>
      </a:accent5>
      <a:accent6>
        <a:srgbClr val="6C8295"/>
      </a:accent6>
      <a:hlink>
        <a:srgbClr val="000000"/>
      </a:hlink>
      <a:folHlink>
        <a:srgbClr val="000000"/>
      </a:folHlink>
    </a:clrScheme>
    <a:fontScheme name="TBA">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1566e0e-cb7e-43d9-bcd7-aeb4d7e7cd7f" xsi:nil="true"/>
    <lcf76f155ced4ddcb4097134ff3c332f xmlns="3b5ab623-3b44-4715-9ecf-8e9c542c2522">
      <Terms xmlns="http://schemas.microsoft.com/office/infopath/2007/PartnerControls">
      </Term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148DA00457824EA85DDB6A8E8F551C" ma:contentTypeVersion="11" ma:contentTypeDescription="Create a new document." ma:contentTypeScope="" ma:versionID="9af8c10fb9a4feb8d8bc0f38637e37c8">
  <xsd:schema xmlns:xsd="http://www.w3.org/2001/XMLSchema" xmlns:xs="http://www.w3.org/2001/XMLSchema" xmlns:p="http://schemas.microsoft.com/office/2006/metadata/properties" xmlns:ns2="3b5ab623-3b44-4715-9ecf-8e9c542c2522" xmlns:ns3="b1566e0e-cb7e-43d9-bcd7-aeb4d7e7cd7f" targetNamespace="http://schemas.microsoft.com/office/2006/metadata/properties" ma:root="true" ma:fieldsID="0367ae0013d3a50cd4e4481fe7643cb8" ns2:_="" ns3:_="">
    <xsd:import namespace="3b5ab623-3b44-4715-9ecf-8e9c542c2522"/>
    <xsd:import namespace="b1566e0e-cb7e-43d9-bcd7-aeb4d7e7c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ab623-3b44-4715-9ecf-8e9c542c2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66e0e-cb7e-43d9-bcd7-aeb4d7e7cd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e86f7c-6d18-4388-9bde-b83c591e1093}" ma:internalName="TaxCatchAll" ma:showField="CatchAllData" ma:web="b1566e0e-cb7e-43d9-bcd7-aeb4d7e7c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2CEA1A-D3A7-4457-A413-FDCA34974F0D}">
  <ds:schemaRefs>
    <ds:schemaRef ds:uri="http://schemas.microsoft.com/sharepoint/v3/contenttype/forms"/>
  </ds:schemaRefs>
</ds:datastoreItem>
</file>

<file path=customXml/itemProps2.xml><?xml version="1.0" encoding="utf-8"?>
<ds:datastoreItem xmlns:ds="http://schemas.openxmlformats.org/officeDocument/2006/customXml" ds:itemID="{A2196AF2-1383-4AE9-B5A0-BB552295ED7E}">
  <ds:schemaRefs>
    <ds:schemaRef ds:uri="http://schemas.openxmlformats.org/officeDocument/2006/bibliography"/>
  </ds:schemaRefs>
</ds:datastoreItem>
</file>

<file path=customXml/itemProps3.xml><?xml version="1.0" encoding="utf-8"?>
<ds:datastoreItem xmlns:ds="http://schemas.openxmlformats.org/officeDocument/2006/customXml" ds:itemID="{FE7CE041-C1BC-43AB-A5D1-5DCC27A4F893}">
  <ds:schemaRefs>
    <ds:schemaRef ds:uri="http://schemas.microsoft.com/office/2006/metadata/properties"/>
    <ds:schemaRef ds:uri="http://schemas.microsoft.com/office/infopath/2007/PartnerControls"/>
    <ds:schemaRef ds:uri="bc24777f-78b6-4f3c-a73a-d5fa08e4d537"/>
    <ds:schemaRef ds:uri="c9077d15-72ed-4fec-bcfe-3472729e9195"/>
    <ds:schemaRef ds:uri="b1566e0e-cb7e-43d9-bcd7-aeb4d7e7cd7f"/>
    <ds:schemaRef ds:uri="3b5ab623-3b44-4715-9ecf-8e9c542c2522"/>
  </ds:schemaRefs>
</ds:datastoreItem>
</file>

<file path=customXml/itemProps4.xml><?xml version="1.0" encoding="utf-8"?>
<ds:datastoreItem xmlns:ds="http://schemas.openxmlformats.org/officeDocument/2006/customXml" ds:itemID="{AD837823-9AE5-43A8-B539-DCE430E81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ab623-3b44-4715-9ecf-8e9c542c2522"/>
    <ds:schemaRef ds:uri="b1566e0e-cb7e-43d9-bcd7-aeb4d7e7c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9</Pages>
  <Words>2630</Words>
  <Characters>16574</Characters>
  <Application>Microsoft Office Word</Application>
  <DocSecurity>0</DocSecurity>
  <Lines>138</Lines>
  <Paragraphs>38</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Beer Reto, TVS TAB</dc:creator>
  <cp:lastModifiedBy>Stämpfli Andreas, TVS TAB</cp:lastModifiedBy>
  <cp:revision>20</cp:revision>
  <dcterms:created xsi:type="dcterms:W3CDTF">2024-01-29T12:29:00Z</dcterms:created>
  <dcterms:modified xsi:type="dcterms:W3CDTF">2025-03-27T15:18:00Z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ClassificationContentMarkingFooterShapeIds" pid="2">
    <vt:lpstr>2,3,4</vt:lpstr>
  </property>
  <property fmtid="{D5CDD505-2E9C-101B-9397-08002B2CF9AE}" name="ClassificationContentMarkingFooterFontProps" pid="3">
    <vt:lpstr>#000000,8,Calibri</vt:lpstr>
  </property>
  <property fmtid="{D5CDD505-2E9C-101B-9397-08002B2CF9AE}" name="ClassificationContentMarkingFooterText" pid="4">
    <vt:lpstr>Intern</vt:lpstr>
  </property>
  <property fmtid="{D5CDD505-2E9C-101B-9397-08002B2CF9AE}" name="QMP-Changedate" pid="5">
    <vt:lpstr>27.03.2025</vt:lpstr>
  </property>
  <property fmtid="{D5CDD505-2E9C-101B-9397-08002B2CF9AE}" name="QMP-ChangeUser" pid="6">
    <vt:lpwstr>Stämpfli Andreas</vt:lpwstr>
  </property>
  <property fmtid="{D5CDD505-2E9C-101B-9397-08002B2CF9AE}" name="QMP-CreateUser" pid="7">
    <vt:lpwstr>Stämpfli Andreas</vt:lpwstr>
  </property>
  <property fmtid="{D5CDD505-2E9C-101B-9397-08002B2CF9AE}" name="QMP-CreateDate" pid="8">
    <vt:lpstr>27.03.2025</vt:lpstr>
  </property>
  <property fmtid="{D5CDD505-2E9C-101B-9397-08002B2CF9AE}" name="QMP-Checker" pid="9">
    <vt:lpwstr>Stämpfli Andreas</vt:lpwstr>
  </property>
  <property fmtid="{D5CDD505-2E9C-101B-9397-08002B2CF9AE}" name="QMP-CheckDate" pid="10">
    <vt:lpstr>-</vt:lpstr>
  </property>
  <property fmtid="{D5CDD505-2E9C-101B-9397-08002B2CF9AE}" name="QMP-Checkout" pid="11">
    <vt:lpstr>N</vt:lpstr>
  </property>
  <property fmtid="{D5CDD505-2E9C-101B-9397-08002B2CF9AE}" name="Createdate" pid="12">
    <vt:lpstr>27.03.2025</vt:lpstr>
  </property>
  <property fmtid="{D5CDD505-2E9C-101B-9397-08002B2CF9AE}" name="QMP-Label" pid="13">
    <vt:lpstr>Anhang_02_01_Wartungsvertrag_LSA_V2.0</vt:lpstr>
  </property>
  <property fmtid="{D5CDD505-2E9C-101B-9397-08002B2CF9AE}" name="QMP-Nr" pid="14">
    <vt:lpstr>967.032.V</vt:lpstr>
  </property>
  <property fmtid="{D5CDD505-2E9C-101B-9397-08002B2CF9AE}" name="QMP-Owner" pid="15">
    <vt:lpstr>Beiner Christian</vt:lpstr>
  </property>
  <property fmtid="{D5CDD505-2E9C-101B-9397-08002B2CF9AE}" name="QMP-Releaser" pid="16">
    <vt:lpwstr>Stämpfli Andreas</vt:lpwstr>
  </property>
  <property fmtid="{D5CDD505-2E9C-101B-9397-08002B2CF9AE}" name="QMP-ReleaseDate" pid="17">
    <vt:lpstr>27.03.2025</vt:lpstr>
  </property>
  <property fmtid="{D5CDD505-2E9C-101B-9397-08002B2CF9AE}" name="QMP-Statetext" pid="18">
    <vt:lpstr>Freigegeben</vt:lpstr>
  </property>
  <property fmtid="{D5CDD505-2E9C-101B-9397-08002B2CF9AE}" name="QMP-Type" pid="19">
    <vt:lpstr>Vorlage (V)</vt:lpstr>
  </property>
  <property fmtid="{D5CDD505-2E9C-101B-9397-08002B2CF9AE}" name="QMP-ValidFrom" pid="20">
    <vt:lpstr>27.03.2025</vt:lpstr>
  </property>
  <property fmtid="{D5CDD505-2E9C-101B-9397-08002B2CF9AE}" name="QMP-Version" pid="21">
    <vt:lpstr>2.0</vt:lpstr>
  </property>
  <property fmtid="{D5CDD505-2E9C-101B-9397-08002B2CF9AE}" name="QMP-ValidTo" pid="22">
    <vt:lpstr/>
  </property>
  <property fmtid="{D5CDD505-2E9C-101B-9397-08002B2CF9AE}" name="ContentTypeId" pid="23">
    <vt:lpstr>0x0101006A148DA00457824EA85DDB6A8E8F551C</vt:lpstr>
  </property>
  <property fmtid="{D5CDD505-2E9C-101B-9397-08002B2CF9AE}" name="MediaServiceImageTags" pid="24">
    <vt:lpstr/>
  </property>
</Properties>
</file>