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3BE809">
      <w:pPr>
        <w:pStyle w:val="Untertitel1"/>
        <w:numPr>
          <w:ilvl w:val="0"/>
          <w:numId w:val="0"/>
        </w:numPr>
        <w:shd w:val="clear" w:color="auto" w:fill="8DB3E2"/>
        <w:spacing w:after="120"/>
        <w:rPr/>
      </w:pPr>
      <w:r>
        <w:rPr/>
        <w:t xml:space="preserve">Ausschreibungsunterlagen für Ingenieurleistungen</w:t>
      </w:r>
    </w:p>
    <w:p w14:paraId="3A419BB4">
      <w:pPr>
        <w:pStyle w:val="Untertitel1"/>
        <w:numPr>
          <w:ilvl w:val="0"/>
          <w:numId w:val="0"/>
        </w:numPr>
        <w:shd w:val="clear" w:color="auto" w:fill="8DB3E2"/>
        <w:spacing/>
        <w:rPr/>
      </w:pPr>
      <w:r>
        <w:rPr/>
        <w:t xml:space="preserve">ANHANG </w:t>
      </w:r>
      <w:r>
        <w:rPr>
          <w:highlight w:val="yellow"/>
        </w:rPr>
        <w:t xml:space="preserve">x</w:t>
      </w:r>
      <w:r>
        <w:rPr/>
        <w:t xml:space="preserve">: Leistungstabelle</w:t>
      </w:r>
      <w:r>
        <w:rPr/>
        <w:t xml:space="preserve"> – </w:t>
      </w:r>
      <w:r>
        <w:rPr/>
        <w:t xml:space="preserve">SIA </w:t>
      </w:r>
      <w:r>
        <w:rPr/>
        <w:t xml:space="preserve">Ordnung 103:2020</w:t>
      </w:r>
    </w:p>
    <w:p w14:paraId="01FF1A97">
      <w:pPr>
        <w:spacing/>
        <w:rPr/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3F3F3" w:val="clear"/>
        <w:tblLook w:val="01E0" w:firstRow="1" w:lastRow="1" w:firstColumn="1" w:lastColumn="1" w:noHBand="0" w:noVBand="0"/>
      </w:tblPr>
      <w:tblGrid>
        <w:gridCol w:w="3184"/>
        <w:gridCol w:w="10251"/>
      </w:tblGrid>
      <w:tr>
        <w:trPr>
          <w:trHeight w:val="284" w:hRule="exact"/>
        </w:trPr>
        <w:tc>
          <w:tcPr>
            <w:tcW w:type="dxa" w:w="3227"/>
            <w:tcBorders/>
            <w:shd w:fill="F3F3F3" w:color="auto" w:val="clear"/>
          </w:tcPr>
          <w:p>
            <w:pPr>
              <w:pStyle w:val="KopfzeileTitel"/>
              <w:spacing/>
              <w:rPr/>
            </w:pPr>
            <w:r>
              <w:rPr/>
              <w:t xml:space="preserve">Projektnummer: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Projektbezeichnung"/>
              <w:spacing/>
              <w:rPr>
                <w:highlight w:val="yellow"/>
              </w:rPr>
            </w:pPr>
            <w:r>
              <w:rPr>
                <w:highlight w:val="yellow"/>
              </w:rPr>
              <w:t xml:space="preserve">X</w:t>
            </w:r>
          </w:p>
        </w:tc>
      </w:tr>
      <w:tr>
        <w:trPr>
          <w:trHeight w:val="284" w:hRule="exact"/>
        </w:trPr>
        <w:tc>
          <w:tcPr>
            <w:tcW w:type="dxa" w:w="3227"/>
            <w:tcBorders/>
            <w:shd w:fill="F3F3F3" w:color="auto" w:val="clear"/>
          </w:tcPr>
          <w:p>
            <w:pPr>
              <w:pStyle w:val="KopfzeileTitel"/>
              <w:spacing/>
              <w:rPr/>
            </w:pPr>
            <w:r>
              <w:rPr/>
              <w:t xml:space="preserve">Projektbezeichnung: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Projektbezeichnung"/>
              <w:spacing/>
              <w:rPr>
                <w:highlight w:val="yellow"/>
              </w:rPr>
            </w:pPr>
            <w:r>
              <w:rPr>
                <w:highlight w:val="yellow"/>
              </w:rPr>
              <w:t xml:space="preserve">X</w:t>
            </w:r>
          </w:p>
        </w:tc>
      </w:tr>
      <w:tr>
        <w:trPr>
          <w:trHeight w:val="284" w:hRule="exact"/>
        </w:trPr>
        <w:tc>
          <w:tcPr>
            <w:tcW w:type="dxa" w:w="3227"/>
            <w:tcBorders/>
            <w:shd w:fill="F3F3F3" w:color="auto" w:val="clear"/>
          </w:tcPr>
          <w:p>
            <w:pPr>
              <w:pStyle w:val="KopfzeileTitel"/>
              <w:spacing/>
              <w:rPr/>
            </w:pPr>
            <w:r>
              <w:rPr/>
              <w:t xml:space="preserve">Vertragsnummer: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Projektbezeichnung"/>
              <w:spacing/>
              <w:rPr>
                <w:highlight w:val="yellow"/>
              </w:rPr>
            </w:pPr>
            <w:r>
              <w:rPr>
                <w:highlight w:val="yellow"/>
              </w:rPr>
              <w:t xml:space="preserve">X</w:t>
            </w:r>
          </w:p>
        </w:tc>
      </w:tr>
      <w:tr>
        <w:trPr>
          <w:trHeight w:val="284" w:hRule="exact"/>
        </w:trPr>
        <w:tc>
          <w:tcPr>
            <w:tcW w:type="dxa" w:w="3227"/>
            <w:tcBorders/>
            <w:shd w:fill="F3F3F3" w:color="auto" w:val="clear"/>
          </w:tcPr>
          <w:p>
            <w:pPr>
              <w:pStyle w:val="KopfzeileTitel"/>
              <w:spacing/>
              <w:rPr/>
            </w:pPr>
            <w:r>
              <w:rPr/>
              <w:t xml:space="preserve">Projektleiter Auftraggeber: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Projektbezeichnung"/>
              <w:spacing/>
              <w:rPr>
                <w:highlight w:val="yellow"/>
              </w:rPr>
            </w:pPr>
            <w:r>
              <w:rPr>
                <w:highlight w:val="yellow"/>
              </w:rPr>
              <w:t xml:space="preserve">X</w:t>
            </w:r>
          </w:p>
        </w:tc>
      </w:tr>
    </w:tbl>
    <w:p w14:paraId="5078B5F9">
      <w:pPr>
        <w:spacing/>
        <w:rPr/>
      </w:pPr>
    </w:p>
    <w:p w14:paraId="41E9F603">
      <w:pPr>
        <w:spacing/>
        <w:rPr/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3F3F3" w:val="clear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92"/>
        <w:gridCol w:w="10243"/>
      </w:tblGrid>
      <w:tr>
        <w:trPr/>
        <w:tc>
          <w:tcPr>
            <w:tcW w:type="dxa" w:w="13651"/>
            <w:gridSpan w:val="2"/>
            <w:tcBorders/>
            <w:shd w:fill="F3F3F3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Erläuterung zu den Leistungselementen</w:t>
            </w:r>
          </w:p>
        </w:tc>
      </w:tr>
      <w:tr>
        <w:trPr/>
        <w:tc>
          <w:tcPr>
            <w:tcW w:type="dxa" w:w="3227"/>
            <w:tcBorders/>
            <w:shd w:fill="F3F3F3" w:color="auto" w:val="clear"/>
          </w:tcPr>
          <w:p>
            <w:pPr>
              <w:pStyle w:val="AufzhlungLeistungen"/>
              <w:spacing/>
              <w:rPr/>
            </w:pPr>
            <w:r>
              <w:rPr/>
              <w:t xml:space="preserve">Text schwarz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AufzhlungLeistungen"/>
              <w:spacing/>
              <w:rPr/>
            </w:pPr>
            <w:r>
              <w:rPr/>
              <w:t xml:space="preserve">verlangte Leistungselemente gemäss </w:t>
            </w:r>
            <w:r>
              <w:rPr/>
              <w:t xml:space="preserve">Ordnung SIA 103</w:t>
            </w:r>
            <w:r>
              <w:rPr/>
              <w:t xml:space="preserve">:2020</w:t>
            </w:r>
            <w:r>
              <w:rPr/>
              <w:t xml:space="preserve"> (Ordnung für Leistungen und Honorare der Bauingenieure und Bauingenieurinnen; Ingenieur als Gesamtleiter</w:t>
            </w:r>
            <w:r>
              <w:rPr/>
              <w:t xml:space="preserve"> oder Fachplaner</w:t>
            </w:r>
            <w:r>
              <w:rPr/>
              <w:t xml:space="preserve"> in den Phasen 3, 4 und 5)</w:t>
            </w:r>
            <w:r>
              <w:rPr/>
              <w:t xml:space="preserve"> </w:t>
            </w:r>
          </w:p>
          <w:p>
            <w:pPr>
              <w:pStyle w:val="AufzhlungLeistungen"/>
              <w:spacing/>
              <w:rPr>
                <w:b/>
              </w:rPr>
            </w:pPr>
            <w:r>
              <w:rPr>
                <w:b/>
              </w:rPr>
              <w:t xml:space="preserve">Leistungselemente in der Spalte „Besonders zu vereinbarende Leistungen“ werden verlangt, wenn sie nicht durchgestrichen sind!</w:t>
            </w:r>
          </w:p>
          <w:p>
            <w:pPr>
              <w:pStyle w:val="AufzhlungLeistungen"/>
              <w:spacing/>
              <w:rPr>
                <w:b/>
                <w:i/>
                <w:iCs/>
                <w:color w:val="FF0000"/>
              </w:rPr>
            </w:pPr>
            <w:r>
              <w:rPr>
                <w:b/>
                <w:i/>
                <w:iCs/>
                <w:color w:val="FF0000"/>
              </w:rPr>
              <w:t xml:space="preserve">Leistungen der Oberbauleitung sind, sofern nicht durchgestrichen, durch den Chefbauleiter zu erbringen.</w:t>
            </w:r>
          </w:p>
        </w:tc>
      </w:tr>
      <w:tr>
        <w:trPr/>
        <w:tc>
          <w:tcPr>
            <w:tcW w:type="dxa" w:w="3227"/>
            <w:tcBorders/>
            <w:shd w:fill="F3F3F3" w:color="auto" w:val="clear"/>
          </w:tcPr>
          <w:p>
            <w:pPr>
              <w:pStyle w:val="AufzhlungLeistungen"/>
              <w:spacing/>
              <w:rPr/>
            </w:pPr>
            <w:r>
              <w:rPr>
                <w:strike/>
              </w:rPr>
              <w:t xml:space="preserve">Text schwarz durchstrichen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AufzhlungLeistungen"/>
              <w:spacing/>
              <w:rPr/>
            </w:pPr>
            <w:r>
              <w:rPr/>
              <w:t xml:space="preserve">nicht verlangte Leistungselemente gemäss </w:t>
            </w:r>
            <w:r>
              <w:rPr/>
              <w:t xml:space="preserve">Ordnung SIA 103</w:t>
            </w:r>
            <w:r>
              <w:rPr/>
              <w:t xml:space="preserve">:</w:t>
            </w:r>
            <w:r>
              <w:rPr/>
              <w:t xml:space="preserve">20</w:t>
            </w:r>
            <w:r>
              <w:rPr/>
              <w:t xml:space="preserve">20</w:t>
            </w:r>
          </w:p>
          <w:p>
            <w:pPr>
              <w:pStyle w:val="AufzhlungLeistungen"/>
              <w:spacing/>
              <w:rPr/>
            </w:pPr>
            <w:r>
              <w:rPr/>
              <w:t xml:space="preserve">Leistungselemente in der Spalte „Besonders zu vereinbarende Leistungen“ sind durchstrichen, wenn sie nicht verlangt werden!</w:t>
            </w:r>
          </w:p>
        </w:tc>
      </w:tr>
      <w:tr>
        <w:trPr/>
        <w:tc>
          <w:tcPr>
            <w:tcW w:type="dxa" w:w="3227"/>
            <w:tcBorders/>
            <w:shd w:fill="F3F3F3" w:color="auto" w:val="clear"/>
          </w:tcPr>
          <w:p>
            <w:pPr>
              <w:pStyle w:val="AufzhlungLeistungen"/>
              <w: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Text </w:t>
            </w:r>
            <w:r>
              <w:rPr>
                <w:i/>
                <w:color w:val="FF0000"/>
              </w:rPr>
              <w:t xml:space="preserve">rot</w:t>
            </w:r>
            <w:r>
              <w:rPr>
                <w:i/>
                <w:color w:val="FF0000"/>
              </w:rPr>
              <w:t xml:space="preserve">/kursiv</w:t>
            </w: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AufzhlungLeistungen"/>
              <w:spacing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Ergänzungen und Präzisierungen </w:t>
            </w:r>
            <w:r>
              <w:rPr>
                <w:i/>
                <w:color w:val="FF0000"/>
              </w:rPr>
              <w:t xml:space="preserve">de</w:t>
            </w:r>
            <w:r>
              <w:rPr>
                <w:i/>
                <w:color w:val="FF0000"/>
              </w:rPr>
              <w:t xml:space="preserve">r</w:t>
            </w:r>
            <w:r>
              <w:rPr>
                <w:i/>
                <w:color w:val="FF0000"/>
              </w:rPr>
              <w:t xml:space="preserve"> Auftraggeber</w:t>
            </w:r>
            <w:r>
              <w:rPr>
                <w:i/>
                <w:color w:val="FF0000"/>
              </w:rPr>
              <w:t xml:space="preserve">in</w:t>
            </w:r>
            <w:r>
              <w:rPr>
                <w:i/>
                <w:color w:val="FF0000"/>
              </w:rPr>
              <w:t xml:space="preserve"> zu verlangten Leistungselementen</w:t>
            </w:r>
          </w:p>
        </w:tc>
      </w:tr>
    </w:tbl>
    <w:p w14:paraId="5B364E1A">
      <w:pPr>
        <w:spacing/>
        <w:rPr/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3F3F3" w:val="clear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178"/>
        <w:gridCol w:w="10257"/>
      </w:tblGrid>
      <w:tr>
        <w:trPr/>
        <w:tc>
          <w:tcPr>
            <w:tcW w:type="dxa" w:w="13651"/>
            <w:gridSpan w:val="2"/>
            <w:tcBorders/>
            <w:shd w:fill="F3F3F3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Erläuterung zu den Begriffen</w:t>
            </w:r>
          </w:p>
        </w:tc>
      </w:tr>
      <w:tr>
        <w:trPr/>
        <w:tc>
          <w:tcPr>
            <w:tcW w:type="dxa" w:w="3227"/>
            <w:tcBorders/>
            <w:shd w:fill="F3F3F3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717"/>
              <w:rPr>
                <w:strike/>
              </w:rPr>
            </w:pPr>
          </w:p>
        </w:tc>
        <w:tc>
          <w:tcPr>
            <w:tcW w:type="dxa" w:w="10424"/>
            <w:tcBorders/>
            <w:shd w:fill="F3F3F3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717"/>
              <w:rPr>
                <w:strike/>
              </w:rPr>
            </w:pPr>
          </w:p>
        </w:tc>
      </w:tr>
    </w:tbl>
    <w:p w14:paraId="281E34A1">
      <w:pPr>
        <w:pStyle w:val="AufzhlungTitel"/>
        <w:numPr>
          <w:ilvl w:val="0"/>
          <w:numId w:val="0"/>
        </w:numPr>
        <w:spacing/>
        <w:ind w:left="120" w:hanging="120"/>
        <w:rPr/>
      </w:pPr>
    </w:p>
    <w:p w14:paraId="08D99B11">
      <w:pPr>
        <w:pStyle w:val="AufzhlungTitel"/>
        <w:numPr>
          <w:ilvl w:val="0"/>
          <w:numId w:val="0"/>
        </w:numPr>
        <w:spacing/>
        <w:ind w:left="120" w:hanging="120"/>
        <w:rPr>
          <w:b/>
        </w:rPr>
      </w:pPr>
      <w:r>
        <w:rPr>
          <w:b/>
        </w:rPr>
        <w:t xml:space="preserve">Mitgeltende Grundlagen für die Bestimmung des Leistungsumfangs:</w:t>
      </w:r>
    </w:p>
    <w:p w14:paraId="1F1E98C5">
      <w:pPr>
        <w:pStyle w:val="AufzhlungTitel"/>
        <w:numPr>
          <w:ilvl w:val="0"/>
          <w:numId w:val="0"/>
        </w:numPr>
        <w:spacing/>
        <w:ind w:left="120" w:hanging="120"/>
        <w:rPr/>
      </w:pPr>
    </w:p>
    <w:p w14:paraId="73D77CE1">
      <w:pPr>
        <w:pStyle w:val="AufzhlungTitel"/>
        <w:numPr>
          <w:ilvl w:val="0"/>
          <w:numId w:val="0"/>
        </w:numPr>
        <w:spacing/>
        <w:ind w:left="120" w:hanging="120"/>
        <w:rPr/>
      </w:pPr>
      <w:r>
        <w:rPr/>
        <w:t xml:space="preserve">- Entwurf Projekthandbuch</w:t>
      </w:r>
    </w:p>
    <w:p w14:paraId="328901EC">
      <w:pPr>
        <w:pStyle w:val="AufzhlungTitel"/>
        <w:numPr>
          <w:ilvl w:val="0"/>
          <w:numId w:val="0"/>
        </w:numPr>
        <w:spacing/>
        <w:ind w:left="120" w:hanging="120"/>
        <w:rPr/>
      </w:pPr>
      <w:r>
        <w:rPr/>
        <w:t xml:space="preserve">- Handbuch Planung und Bauen im öffentlichen Raum (siehe </w:t>
      </w:r>
      <w:r>
        <w:rPr/>
        <w:fldChar w:fldCharType="begin"/>
      </w:r>
      <w:r>
        <w:rPr/>
        <w:instrText xml:space="preserve">HYPERLINK "https://www.bern.ch/themen/planen-und-bauen/bern-baut" </w:instrText>
      </w:r>
      <w:r>
        <w:rPr/>
        <w:fldChar w:fldCharType="separate"/>
      </w:r>
      <w:r>
        <w:rPr>
          <w:rStyle w:val="Hyperlink"/>
        </w:rPr>
        <w:t xml:space="preserve">https://www.bern.ch/themen/planen-und-bauen/bern-baut</w:t>
      </w:r>
      <w:r>
        <w:rPr/>
        <w:fldChar w:fldCharType="end"/>
      </w:r>
      <w:r>
        <w:rPr/>
        <w:t xml:space="preserve">)</w:t>
      </w:r>
    </w:p>
    <w:p w14:paraId="761BC83B">
      <w:pPr>
        <w:pStyle w:val="AufzhlungTitel"/>
        <w:numPr>
          <w:ilvl w:val="0"/>
          <w:numId w:val="0"/>
        </w:numPr>
        <w:spacing/>
        <w:rPr/>
      </w:pPr>
      <w:r>
        <w:rPr/>
        <w:t xml:space="preserve">- Projektpflichtenheft</w:t>
      </w:r>
    </w:p>
    <w:p w14:paraId="22DD88DB">
      <w:pPr>
        <w:pStyle w:val="AufzhlungTitel"/>
        <w:numPr>
          <w:ilvl w:val="0"/>
          <w:numId w:val="0"/>
        </w:numPr>
        <w:spacing/>
        <w:rPr/>
        <w:sectPr>
          <w:footerReference w:type="first" r:id="rId1"/>
          <w:footerReference w:type="even" r:id="rId2"/>
          <w:headerReference w:type="default" r:id="rId3"/>
          <w:footerReference w:type="default" r:id="rId4"/>
          <w:type w:val="nextPage"/>
          <w:pgSz w:w="16838" w:h="11906" w:orient="landscape"/>
          <w:pgMar w:top="1418" w:right="1418" w:bottom="1134" w:left="1985" w:header="709" w:footer="454" w:gutter="0"/>
          <w:pgBorders/>
          <w:pgNumType w:fmt="decimal"/>
          <w:cols w:num="1" w:equalWidth="1" w:space="708"/>
          <w:docGrid w:linePitch="360"/>
        </w:sectPr>
      </w:pPr>
    </w:p>
    <w:p w14:paraId="27D7F222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3</w:t>
      </w:r>
      <w:r>
        <w:rPr/>
        <w:tab/>
        <w:t xml:space="preserve"/>
      </w:r>
      <w:r>
        <w:rPr/>
        <w:t xml:space="preserve">projektierung</w:t>
      </w:r>
    </w:p>
    <w:p w14:paraId="2270BB26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31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Vorprojekt</w:t>
      </w:r>
      <w:r>
        <w:rPr>
          <w:i w:val="0"/>
          <w:sz w:val="16"/>
        </w:rPr>
        <w:t xml:space="preserve"> 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61"/>
        <w:gridCol w:w="7324"/>
        <w:gridCol w:w="1335"/>
        <w:gridCol w:w="4140"/>
      </w:tblGrid>
      <w:tr>
        <w:trPr/>
        <w:tc>
          <w:tcPr>
            <w:tcW w:type="dxa" w:w="1961"/>
            <w:tcBorders/>
            <w:shd w:fill="auto" w:color="auto" w:val="clear"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7324"/>
            <w:tcBorders/>
            <w:shd w:fill="auto" w:color="auto" w:val="clear"/>
          </w:tcPr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hanging="1493"/>
              <w:rPr/>
            </w:pPr>
            <w:r>
              <w:rPr/>
              <w:t xml:space="preserve">Projektpflichtenheft</w:t>
            </w:r>
            <w:r>
              <w:rPr/>
              <w:t xml:space="preserve"> </w:t>
            </w:r>
            <w:r>
              <w:rPr>
                <w:i/>
              </w:rPr>
              <w:t xml:space="preserve">mit Zielen und Rahmenbedingungen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Entwurf Projekthandbuch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Bericht über die Machbarkeit mit Skizzen und Plänen der Lösungsansätze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(</w:t>
            </w:r>
            <w:r>
              <w:rPr>
                <w:i/>
                <w:color w:val="FF0000"/>
              </w:rPr>
              <w:t xml:space="preserve">Beilagen zur Submission</w:t>
            </w:r>
            <w:r>
              <w:rPr>
                <w:i/>
                <w:color w:val="FF0000"/>
              </w:rPr>
              <w:t xml:space="preserve">)</w:t>
            </w:r>
            <w:r>
              <w:rPr>
                <w:i/>
                <w:color w:val="FF0000"/>
              </w:rPr>
              <w:t xml:space="preserve"> 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evtl. Resultat eines Auswahlverfahrens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Projektierungsgrundlagen</w:t>
            </w:r>
          </w:p>
        </w:tc>
        <w:tc>
          <w:tcPr>
            <w:tcW w:type="dxa" w:w="1335"/>
            <w:tcBorders/>
            <w:shd w:fill="auto" w:color="auto" w:val="clear"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40"/>
            <w:tcBorders/>
            <w:shd w:fill="auto" w:color="auto" w:val="clear"/>
          </w:tcPr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Projekt bezüglich Konzeption und Wirtschaftlichkeit optimiert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Vernehmlassung und Vorabklärung für die Bewilligung und die Genehmigung erfolgt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left" w:pos="175"/>
              </w:tabs>
              <w:spacing/>
              <w:ind w:left="175" w:hanging="217"/>
              <w:rPr/>
            </w:pPr>
            <w:r>
              <w:rPr/>
              <w:t xml:space="preserve">Variantenentscheid gefällt</w:t>
            </w:r>
          </w:p>
        </w:tc>
      </w:tr>
    </w:tbl>
    <w:p w14:paraId="66036761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165"/>
        <w:gridCol w:w="1984"/>
        <w:gridCol w:w="1985"/>
        <w:gridCol w:w="4962"/>
        <w:gridCol w:w="4110"/>
      </w:tblGrid>
      <w:tr>
        <w:trPr>
          <w:cantSplit/>
          <w:trHeight w:val="386" w:hRule="atLeast"/>
          <w:tblHeader/>
        </w:trPr>
        <w:tc>
          <w:tcPr>
            <w:tcW w:type="dxa" w:w="1701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4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1985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96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96" w:hRule="exact"/>
        </w:trPr>
        <w:tc>
          <w:tcPr>
            <w:tcW w:type="dxa" w:w="536"/>
            <w:tcBorders>
              <w:bottom w:val="single" w:color="auto" w:sz="4" w:space="0"/>
            </w:tcBorders>
          </w:tcPr>
          <w:p>
            <w:pPr>
              <w:pStyle w:val="TitelTabelle"/>
              <w:spacing w:after="0"/>
              <w:rPr/>
            </w:pPr>
          </w:p>
        </w:tc>
        <w:tc>
          <w:tcPr>
            <w:tcW w:type="dxa" w:w="1165"/>
            <w:tcBorders>
              <w:bottom w:val="single" w:color="auto" w:sz="4" w:space="0"/>
            </w:tcBorders>
          </w:tcPr>
          <w:p>
            <w:pPr>
              <w:pStyle w:val="TitelTabelle"/>
              <w:spacing w:after="0"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spacing/>
              <w:ind w:left="120"/>
              <w:rPr/>
            </w:pPr>
          </w:p>
        </w:tc>
        <w:tc>
          <w:tcPr>
            <w:tcW w:type="dxa" w:w="1985"/>
            <w:tcBorders>
              <w:bottom w:val="single" w:color="auto" w:sz="4" w:space="0"/>
            </w:tcBorders>
          </w:tcPr>
          <w:p>
            <w:pPr>
              <w:spacing/>
              <w:ind w:left="120"/>
              <w:rPr/>
            </w:pPr>
          </w:p>
        </w:tc>
        <w:tc>
          <w:tcPr>
            <w:tcW w:type="dxa" w:w="4962"/>
            <w:tcBorders>
              <w:bottom w:val="single" w:color="auto" w:sz="4" w:space="0"/>
            </w:tcBorders>
          </w:tcPr>
          <w:p>
            <w:pPr>
              <w:pStyle w:val="TitelTabelle"/>
              <w:spacing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 w:after="0"/>
              <w:rPr/>
            </w:pPr>
          </w:p>
        </w:tc>
      </w:tr>
      <w:tr>
        <w:trPr>
          <w:cantSplit/>
          <w:trHeight w:val="2760" w:hRule="atLeast"/>
        </w:trPr>
        <w:tc>
          <w:tcPr>
            <w:tcW w:type="dxa" w:w="536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31.1</w:t>
            </w:r>
          </w:p>
        </w:tc>
        <w:tc>
          <w:tcPr>
            <w:tcW w:type="dxa" w:w="1165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Projektorganigramm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Informationskonzept</w:t>
            </w:r>
          </w:p>
        </w:tc>
        <w:tc>
          <w:tcPr>
            <w:tcW w:type="dxa" w:w="1985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Nachführen des Projektpflichtenheftes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Definieren der Vorgaben für ein PQM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Analyse der Projektrisiken und Festlegen der Schwerpunkte aus Sicht des Auftraggebers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</w:t>
            </w:r>
            <w:r>
              <w:rPr/>
              <w:t xml:space="preserve">Projektorganisation </w:t>
            </w:r>
            <w:r>
              <w:rPr>
                <w:i/>
                <w:color w:val="FF0000"/>
              </w:rPr>
              <w:t xml:space="preserve">(Aufbau- und Ablauforganisation)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Informationskonzepts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der Öffentlichkeitsarbeit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962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Aufbau der Projektorganisation, </w:t>
            </w:r>
            <w:r>
              <w:rPr>
                <w:i/>
                <w:color w:val="FF0000"/>
              </w:rPr>
              <w:t xml:space="preserve">Aufbau- und Ablauforganisation (Grundlage = Projekthandbuch)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</w:rPr>
            </w:pPr>
            <w:r>
              <w:rPr/>
              <w:t xml:space="preserve">Analyse der Projektrisiken und Festlegen der Schwerpunkte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eines Informationskonzeptes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6" w:hanging="147"/>
              <w:rPr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 xml:space="preserve">-</w:t>
            </w:r>
            <w:r>
              <w:rPr/>
              <w:tab/>
              <w:t xml:space="preserve"/>
            </w:r>
            <w:r>
              <w:rPr>
                <w:i/>
                <w:iCs/>
                <w:color w:val="FF0000"/>
              </w:rPr>
              <w:t xml:space="preserve">Die Vorgaben des Projekthandbuchs (inkl. </w:t>
            </w:r>
            <w:r>
              <w:rPr>
                <w:i/>
                <w:iCs/>
                <w:color w:val="FF0000"/>
              </w:rPr>
              <w:t xml:space="preserve">Teilnahme und </w:t>
            </w:r>
            <w:r>
              <w:rPr>
                <w:i/>
                <w:iCs/>
                <w:color w:val="FF0000"/>
              </w:rPr>
              <w:t xml:space="preserve">Protokollierung der Projekt</w:t>
            </w:r>
            <w:r>
              <w:rPr>
                <w:i/>
                <w:iCs/>
                <w:color w:val="FF0000"/>
              </w:rPr>
              <w:t xml:space="preserve">- und Koordinations</w:t>
            </w:r>
            <w:r>
              <w:rPr>
                <w:i/>
                <w:iCs/>
                <w:color w:val="FF0000"/>
              </w:rPr>
              <w:t xml:space="preserve">sitzungen </w:t>
            </w:r>
            <w:r>
              <w:rPr>
                <w:i/>
                <w:iCs/>
                <w:color w:val="FF0000"/>
              </w:rPr>
              <w:t xml:space="preserve">sowie</w:t>
            </w:r>
            <w:r>
              <w:rPr>
                <w:i/>
                <w:iCs/>
                <w:color w:val="FF0000"/>
              </w:rPr>
              <w:t xml:space="preserve"> Erstellen der Standberichte) sind integrierender Bestandteil der vorliegenden Leistungstabelle und dem</w:t>
            </w:r>
            <w:r>
              <w:rPr>
                <w:i/>
                <w:iCs/>
                <w:color w:val="FF0000"/>
              </w:rPr>
              <w:t xml:space="preserve">e</w:t>
            </w:r>
            <w:r>
              <w:rPr>
                <w:i/>
                <w:iCs/>
                <w:color w:val="FF0000"/>
              </w:rPr>
              <w:t xml:space="preserve">ntsprechend zu beachten und umzusetzen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6" w:hanging="147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Koordination und Führung der 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6" w:hanging="147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Koordination mit Drittplanern, Experten, Spezialisten, Prüforganen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highlight w:val="yellow"/>
              </w:rPr>
            </w:pP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4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4" w:hanging="142"/>
              <w:rPr/>
            </w:pPr>
            <w:r>
              <w:rPr/>
              <w:t xml:space="preserve">Mithilfe beim Nachführen des Projektpflichtenheftes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4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285" w:hRule="atLeast"/>
        </w:trPr>
        <w:tc>
          <w:tcPr>
            <w:tcW w:type="dxa" w:w="536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165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1985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962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pBdr>
                <w:top w:val="single" w:color="auto" w:sz="4" w:space="1"/>
                <w:bottom w:val="single" w:color="auto" w:sz="4" w:space="1"/>
              </w:pBd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F</w:t>
            </w:r>
            <w:r>
              <w:rPr>
                <w:b/>
                <w:bCs/>
              </w:rPr>
              <w:t xml:space="preserve">achplaner</w:t>
            </w:r>
          </w:p>
          <w:p>
            <w:pPr>
              <w:pStyle w:val="AufzhlungLeistungen"/>
              <w:tabs>
                <w:tab w:val="num" w:pos="69"/>
              </w:tabs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pBdr>
                <w:top w:val="single" w:color="auto" w:sz="4" w:space="1"/>
                <w:bottom w:val="single" w:color="auto" w:sz="4" w:space="1"/>
              </w:pBd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4" w:hanging="142"/>
              <w:rPr/>
            </w:pPr>
            <w:r>
              <w:rPr/>
              <w:t xml:space="preserve">Teilnahme an Sitzungen mit Ausnahme der Sitzungen innerhalb des Fachbereichs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4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4" w:hanging="142"/>
              <w:rPr/>
            </w:pPr>
            <w:r>
              <w:rPr/>
              <w:t xml:space="preserve">Leistungen im Rahmen eines PQM</w:t>
            </w:r>
          </w:p>
        </w:tc>
      </w:tr>
    </w:tbl>
    <w:p w14:paraId="0765D397">
      <w:pPr>
        <w:spacing/>
        <w:rPr/>
      </w:pPr>
    </w:p>
    <w:p w14:paraId="6872FD0D">
      <w:pPr>
        <w:spacing/>
        <w:rPr/>
      </w:pPr>
    </w:p>
    <w:p w14:paraId="1E62DA94">
      <w:pPr>
        <w:spacing/>
        <w:rPr/>
      </w:pPr>
    </w:p>
    <w:p w14:paraId="51682719">
      <w:pPr>
        <w:spacing/>
        <w:rPr/>
      </w:pPr>
    </w:p>
    <w:p w14:paraId="23B0C0ED">
      <w:pPr>
        <w:spacing/>
        <w:rPr/>
      </w:pPr>
    </w:p>
    <w:p w14:paraId="4EE60B94">
      <w:pPr>
        <w:spacing/>
        <w:rPr/>
      </w:pPr>
    </w:p>
    <w:p w14:paraId="6A57118B">
      <w:pPr>
        <w:spacing/>
        <w:rPr/>
      </w:pPr>
    </w:p>
    <w:p w14:paraId="2948E71A">
      <w:pPr>
        <w:spacing/>
        <w:rPr/>
      </w:pPr>
    </w:p>
    <w:p w14:paraId="6CD68F9C">
      <w:pPr>
        <w:spacing/>
        <w:rPr/>
      </w:pPr>
    </w:p>
    <w:p w14:paraId="7E50323A">
      <w:pPr>
        <w:spacing/>
        <w:rPr/>
      </w:pPr>
    </w:p>
    <w:p w14:paraId="65A3E443">
      <w:pPr>
        <w:spacing/>
        <w:rPr/>
      </w:pPr>
    </w:p>
    <w:p w14:paraId="5B78CEA8">
      <w:pPr>
        <w:spacing/>
        <w:rPr/>
      </w:pPr>
    </w:p>
    <w:p w14:paraId="449CE796">
      <w:pPr>
        <w:spacing/>
        <w:rPr/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1080"/>
        <w:gridCol w:w="1988"/>
        <w:gridCol w:w="1984"/>
        <w:gridCol w:w="4960"/>
        <w:gridCol w:w="4109"/>
      </w:tblGrid>
      <w:tr>
        <w:trPr>
          <w:cantSplit/>
          <w:trHeight w:val="386" w:hRule="atLeast"/>
          <w:tblHeader/>
        </w:trPr>
        <w:tc>
          <w:tcPr>
            <w:tcW w:type="dxa" w:w="1701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8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1984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96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09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80" w:hRule="exact"/>
          <w:tblHeader/>
        </w:trPr>
        <w:tc>
          <w:tcPr>
            <w:tcW w:type="dxa" w:w="621"/>
            <w:tcBorders>
              <w:bottom w:val="single" w:color="auto" w:sz="4" w:space="0"/>
            </w:tcBorders>
            <w:shd w:fill="auto" w:color="auto" w:val="clear"/>
          </w:tcPr>
          <w:p>
            <w:pPr>
              <w:spacing w:before="40" w:after="40"/>
              <w:rPr>
                <w:b/>
                <w:sz w:val="16"/>
              </w:rPr>
            </w:pPr>
          </w:p>
        </w:tc>
        <w:tc>
          <w:tcPr>
            <w:tcW w:type="dxa" w:w="1080"/>
            <w:tcBorders>
              <w:bottom w:val="single" w:color="auto" w:sz="4" w:space="0"/>
            </w:tcBorders>
            <w:shd w:fill="auto" w:color="auto" w:val="clear"/>
          </w:tcPr>
          <w:p>
            <w:pPr>
              <w:spacing w:before="40" w:after="40"/>
              <w:rPr>
                <w:b/>
                <w:sz w:val="16"/>
              </w:rPr>
            </w:pPr>
          </w:p>
        </w:tc>
        <w:tc>
          <w:tcPr>
            <w:tcW w:type="dxa" w:w="1988"/>
            <w:tcBorders>
              <w:bottom w:val="single" w:color="auto" w:sz="4" w:space="0"/>
            </w:tcBorders>
          </w:tcPr>
          <w:p>
            <w:pPr>
              <w:spacing w:before="40" w:after="40"/>
              <w:rPr>
                <w:b/>
                <w:sz w:val="16"/>
              </w:rPr>
            </w:pPr>
          </w:p>
        </w:tc>
        <w:tc>
          <w:tcPr>
            <w:tcW w:type="dxa" w:w="1984"/>
            <w:tcBorders>
              <w:bottom w:val="single" w:color="auto" w:sz="4" w:space="0"/>
            </w:tcBorders>
            <w:shd w:fill="auto" w:color="auto" w:val="clear"/>
          </w:tcPr>
          <w:p>
            <w:pPr>
              <w:spacing w:before="40" w:after="40"/>
              <w:rPr>
                <w:b/>
                <w:sz w:val="16"/>
              </w:rPr>
            </w:pPr>
          </w:p>
        </w:tc>
        <w:tc>
          <w:tcPr>
            <w:tcW w:type="dxa" w:w="4960"/>
            <w:tcBorders>
              <w:bottom w:val="single" w:color="auto" w:sz="4" w:space="0"/>
            </w:tcBorders>
            <w:shd w:fill="auto" w:color="auto" w:val="clear"/>
          </w:tcPr>
          <w:p>
            <w:pPr>
              <w:spacing w:before="40" w:after="40"/>
              <w:rPr>
                <w:b/>
                <w:sz w:val="16"/>
              </w:rPr>
            </w:pPr>
          </w:p>
        </w:tc>
        <w:tc>
          <w:tcPr>
            <w:tcW w:type="dxa" w:w="4109"/>
            <w:tcBorders>
              <w:bottom w:val="single" w:color="auto" w:sz="4" w:space="0"/>
            </w:tcBorders>
            <w:shd w:fill="auto" w:color="auto" w:val="clear"/>
          </w:tcPr>
          <w:p>
            <w:pPr>
              <w:spacing w:before="40" w:after="40"/>
              <w:rPr>
                <w:b/>
                <w:sz w:val="16"/>
              </w:rPr>
            </w:pPr>
          </w:p>
        </w:tc>
      </w:tr>
      <w:tr>
        <w:trPr>
          <w:cantSplit/>
          <w:trHeight w:val="3529" w:hRule="atLeast"/>
        </w:trPr>
        <w:tc>
          <w:tcPr>
            <w:tcW w:type="dxa" w:w="62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31.2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>
                <w:szCs w:val="16"/>
              </w:rPr>
            </w:pPr>
            <w:r>
              <w:rPr>
                <w:szCs w:val="16"/>
              </w:rPr>
              <w:t xml:space="preserve">Beschrieb und </w:t>
            </w:r>
            <w:r>
              <w:rPr>
                <w:szCs w:val="16"/>
              </w:rPr>
              <w:t xml:space="preserve">Visual</w:t>
            </w:r>
            <w:r>
              <w:rPr>
                <w:szCs w:val="16"/>
              </w:rPr>
              <w:t xml:space="preserve">i-</w:t>
            </w:r>
            <w:r>
              <w:rPr>
                <w:szCs w:val="16"/>
              </w:rPr>
              <w:t xml:space="preserve">sierung</w:t>
            </w:r>
          </w:p>
        </w:tc>
        <w:tc>
          <w:tcPr>
            <w:tcW w:type="dxa" w:w="1988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 Projektgrundlagen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Nutzungsvereinbarung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Schriftliche Entscheide von Behörden zu Voranfragen und Plänen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Vor- und Hauptbericht zu Umweltverträglichkeit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Aufarbeiten und Zurverfügungstellung von Daten und Unterlagen als Projektgrundlagen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spezieller Vorgaben wie Nachhaltigkeit, Energieeffizienz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Nutzungsvereinbarung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Art und Zahl der Lösungsmöglichkeiten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die Bewertungskriterien sowie deren Gewichtung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Überprüfen der Genehmigungsfähigkeit (inkl. </w:t>
            </w:r>
            <w:r>
              <w:rPr/>
              <w:t xml:space="preserve">n</w:t>
            </w:r>
            <w:r>
              <w:rPr/>
              <w:t xml:space="preserve">achbarrechtlicher Belange)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Vorprojektes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96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2"/>
              <w:rPr/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Erstellen der Unterlagen zur Festlegung der aufgabenspezifischen Konzepte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und Überprüfen der bisherigen Unterlagen </w:t>
            </w:r>
            <w:r>
              <w:rPr/>
              <w:t xml:space="preserve">sowie der</w:t>
            </w:r>
            <w:r>
              <w:rPr/>
              <w:t xml:space="preserve"> Vorgaben </w:t>
            </w:r>
            <w:r>
              <w:rPr>
                <w:i/>
                <w:color w:val="FF0000"/>
              </w:rPr>
              <w:t xml:space="preserve">(insbesondere </w:t>
            </w:r>
            <w:r>
              <w:rPr>
                <w:i/>
                <w:color w:val="FF0000"/>
              </w:rPr>
              <w:t xml:space="preserve">Projektpflichtenheft und</w:t>
            </w:r>
            <w:r>
              <w:rPr>
                <w:i/>
                <w:color w:val="FF0000"/>
              </w:rPr>
              <w:t xml:space="preserve"> Kostenvorgaben</w:t>
            </w:r>
            <w:r>
              <w:rPr>
                <w:color w:val="FF0000"/>
              </w:rPr>
              <w:t xml:space="preserve">) </w:t>
            </w:r>
            <w:r>
              <w:rPr/>
              <w:t xml:space="preserve">und Ziele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</w:t>
            </w:r>
            <w:r>
              <w:rPr/>
              <w:t xml:space="preserve">antragen von Spezialabklärungen: </w:t>
            </w:r>
            <w:r>
              <w:rPr>
                <w:i/>
                <w:color w:val="FF0000"/>
              </w:rPr>
              <w:t xml:space="preserve">u.a. Pflichtenheft und Voruntersuchung 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Herbeiführen</w:t>
            </w:r>
            <w:r>
              <w:rPr/>
              <w:t xml:space="preserve"> der Grundlagen für die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Erarbeiten der Vorgaben der fachübergreifenden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Beschaffen und Zusammenstellen ergänzender Unterlagen wie Topografie, Baugrund, Gefahrenkarte und Einwirkungen von Naturgefahren, Werkleitungspläne, Bestandsaufnahmen und Zustandsaufnahmen,</w:t>
            </w:r>
            <w:r>
              <w:rPr>
                <w:i/>
                <w:color w:val="FF0000"/>
              </w:rPr>
              <w:t xml:space="preserve"> insbesondere rechtliche Grundlagen (Bauvorschriften usw.), Bestandsaufnahmen, Zustandsanalysen </w:t>
            </w:r>
            <w:r>
              <w:rPr>
                <w:i/>
                <w:color w:val="FF0000"/>
              </w:rPr>
              <w:t xml:space="preserve">(u.a. Tiefbau, Hochbau, Verkehrsanlagen)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Erstellen von Schachtprotokollen der Strassenentwässerung und Abwasseranlagen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1"/>
              <w:rPr/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Organisation und</w:t>
            </w:r>
            <w:r>
              <w:rPr>
                <w:i/>
                <w:color w:val="FF0000"/>
              </w:rPr>
              <w:t xml:space="preserve"> Überwachung der Ausführung von Kanalfernsehaufn</w:t>
            </w:r>
            <w:r>
              <w:rPr>
                <w:i/>
                <w:color w:val="FF0000"/>
              </w:rPr>
              <w:t xml:space="preserve">a</w:t>
            </w:r>
            <w:r>
              <w:rPr>
                <w:i/>
                <w:color w:val="FF0000"/>
              </w:rPr>
              <w:t xml:space="preserve">hmen für die Abwasseranlagen im Projektperimeter</w:t>
            </w:r>
          </w:p>
        </w:tc>
        <w:tc>
          <w:tcPr>
            <w:tcW w:type="dxa" w:w="410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8"/>
              <w:rPr>
                <w:i/>
                <w:iCs/>
                <w:color w:val="FF0000"/>
                <w:highlight w:val="yellow"/>
              </w:rPr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</w:t>
            </w:r>
            <w:r>
              <w:rPr>
                <w:i/>
                <w:iCs/>
                <w:color w:val="FF0000"/>
              </w:rPr>
              <w:t xml:space="preserve">von </w:t>
            </w:r>
            <w:r>
              <w:rPr>
                <w:i/>
                <w:iCs/>
                <w:color w:val="FF0000"/>
              </w:rPr>
              <w:t xml:space="preserve">Projekten</w:t>
            </w:r>
            <w:r>
              <w:rPr>
                <w:i/>
                <w:iCs/>
                <w:color w:val="FF0000"/>
              </w:rPr>
              <w:t xml:space="preserve">elementen</w:t>
            </w:r>
            <w:r>
              <w:rPr>
                <w:i/>
                <w:iCs/>
                <w:color w:val="FF0000"/>
              </w:rPr>
              <w:t xml:space="preserve"> Dritter</w:t>
            </w:r>
            <w:r>
              <w:rPr>
                <w:i/>
                <w:iCs/>
                <w:color w:val="FF0000"/>
              </w:rPr>
              <w:t xml:space="preserve"> und Integration in das Gesamtprojekt</w:t>
            </w:r>
          </w:p>
        </w:tc>
      </w:tr>
      <w:tr>
        <w:trPr>
          <w:cantSplit/>
        </w:trPr>
        <w:tc>
          <w:tcPr>
            <w:tcW w:type="dxa" w:w="62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960"/>
            <w:tcBorders>
              <w:top w:val="dotted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Lösungsmöglichkeiten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Art und Zahl der Lösungsmöglichkeiten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der Bewertungskriterien sowie deren Gewichtung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Vorschläge für allfällige Anpassungen und Rahmenbedingungen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Lösungsmöglichkeiten und Bewertungen der 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Bewertung der Lösungsmöglichkeiten, Begründ</w:t>
            </w:r>
            <w:r>
              <w:rPr/>
              <w:t xml:space="preserve">en</w:t>
            </w:r>
            <w:r>
              <w:rPr/>
              <w:t xml:space="preserve"> und Vorschlagen der weiter zu verfolgenden Projektvariante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Problemanalyse der Ziele und Randbedingungen für das Projekt und der Konflikte in Bezug auf Strassenbau, Raumordnung, Umwelt, Sicherheit, Finanzen usw.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Ausloten des Variantenspielraums: Zum Erarbeiten der grundsätzlich möglichen Varianten werden die denkbaren Handlungsspielräume und die vorhandenen Tabubereiche festgelegt und lokalisiert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Definition der zu berücksichtigenden Varianten: Nach einer ersten Grobanalyse werden die zu prüfenden Varianten in Funktion allgemeiner Kriterien wie politische Akzeptanz, Einfügung in die Umwelt, technische Möglichkeiten und Kostenrahmen, anlässlich einer Projektsitzung, auf Vorschlag </w:t>
            </w:r>
            <w:r>
              <w:rPr>
                <w:i/>
                <w:color w:val="FF0000"/>
              </w:rPr>
              <w:t xml:space="preserve">der Bauherrschaft</w:t>
            </w:r>
            <w:r>
              <w:rPr>
                <w:i/>
                <w:color w:val="FF0000"/>
              </w:rPr>
              <w:t xml:space="preserve"> festgelegt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Darstellen möglicher Lösungen </w:t>
            </w:r>
            <w:r>
              <w:rPr>
                <w:i/>
                <w:color w:val="FF0000"/>
                <w:highlight w:val="yellow"/>
              </w:rPr>
              <w:t xml:space="preserve">(max. X)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auf Basis des festgelegten Deta</w:t>
            </w:r>
            <w:r>
              <w:rPr>
                <w:i/>
                <w:color w:val="FF0000"/>
              </w:rPr>
              <w:t xml:space="preserve">illierungsgrades und Umfangs</w:t>
            </w:r>
            <w:r>
              <w:rPr>
                <w:i/>
                <w:color w:val="FF0000"/>
              </w:rPr>
              <w:t xml:space="preserve">. </w:t>
            </w:r>
            <w:r>
              <w:rPr>
                <w:i/>
                <w:color w:val="FF0000"/>
              </w:rPr>
              <w:t xml:space="preserve">Die Varianten werden dann projektmässig in gleicher Bearbeitungstiefe ausgearbeitet, wobei der Detaillierungsgrad den Zielen des Vorprojektes angepasst wird (stufengerechte Bearbeitung)</w:t>
            </w:r>
          </w:p>
        </w:tc>
        <w:tc>
          <w:tcPr>
            <w:tcW w:type="dxa" w:w="4109"/>
            <w:tcBorders>
              <w:top w:val="dotted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Lösungsmöglichkeiten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Durchführen von Anlässen zur Orientierung und Entscheidfindung</w:t>
            </w:r>
          </w:p>
        </w:tc>
      </w:tr>
      <w:tr>
        <w:trPr>
          <w:cantSplit/>
        </w:trPr>
        <w:tc>
          <w:tcPr>
            <w:tcW w:type="dxa" w:w="62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  <w:tc>
          <w:tcPr>
            <w:tcW w:type="dxa" w:w="1984"/>
            <w:tcBorders/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Definieren der Lösungsdarstellung, inkl. Festlegen des Detaillierungsgrades des Vorprojektes hinsichtlich der Anforderungen der Baugenehmigung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Pläne und Berichte der verschiedenen Aufgabenbereiche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Erarbeiten der Projektbasis (Stufe Vorprojekt)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Festlegen der Hauptabmessungen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Darstellen der Lösung in Plänen und Berichten</w:t>
            </w:r>
            <w:r>
              <w:rPr/>
              <w:t xml:space="preserve"> </w:t>
            </w:r>
            <w:r>
              <w:rPr>
                <w:color w:val="FF0000"/>
              </w:rPr>
              <w:t xml:space="preserve">(gemäss Beilage bzw. gemäss den Vorgaben </w:t>
            </w:r>
            <w:r>
              <w:rPr>
                <w:color w:val="FF0000"/>
              </w:rPr>
              <w:t xml:space="preserve">der Bauherrschaft</w:t>
            </w:r>
            <w:r>
              <w:rPr>
                <w:color w:val="FF0000"/>
              </w:rPr>
              <w:t xml:space="preserve">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Darstellen der während des Baus für die Aufrechterhaltung der Umfeldnutzung (Wasserführung, Versorgungs- und Entsorgungsinfrastruktur usw.) notwendigen Massnahmen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Vorprojekt</w:t>
            </w:r>
          </w:p>
          <w:p>
            <w:pPr>
              <w:pStyle w:val="AufzhlungLeistungen"/>
              <w:tabs>
                <w:tab w:val="clear" w:pos="717"/>
                <w:tab w:val="num" w:pos="207"/>
              </w:tabs>
              <w:spacing/>
              <w:ind w:left="207" w:hanging="142"/>
              <w:rPr/>
            </w:pPr>
          </w:p>
        </w:tc>
      </w:tr>
      <w:tr>
        <w:trPr>
          <w:cantSplit/>
        </w:trPr>
        <w:tc>
          <w:tcPr>
            <w:tcW w:type="dxa" w:w="62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1984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Vorentscheide 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Zusammenstellen</w:t>
            </w:r>
            <w:r>
              <w:rPr/>
              <w:t xml:space="preserve"> der für behördliche Voren</w:t>
            </w:r>
            <w:r>
              <w:rPr/>
              <w:t xml:space="preserve">tscheide notwendigen Unterlagen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Kontrollieren der Bewilligungstauglichkeit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Vorentscheide 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Kontaktnahme mit Bewilligungsbehörden zur Festlegung der Verfahren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Begleiten der behördlichen </w:t>
            </w:r>
            <w:r>
              <w:rPr/>
              <w:t xml:space="preserve">Vorentscheidverfahren</w:t>
            </w:r>
          </w:p>
        </w:tc>
      </w:tr>
      <w:tr>
        <w:trPr>
          <w:cantSplit/>
          <w:trHeight w:val="1551" w:hRule="atLeast"/>
        </w:trPr>
        <w:tc>
          <w:tcPr>
            <w:tcW w:type="dxa" w:w="621"/>
            <w:vMerge w:val="restart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vMerge w:val="restart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vMerge w:val="restart"/>
            <w:tcBorders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vMerge w:val="restart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213"/>
              <w:rPr/>
            </w:pPr>
          </w:p>
        </w:tc>
        <w:tc>
          <w:tcPr>
            <w:tcW w:type="dxa" w:w="496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 w:before="0" w:after="0"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der bisherigen Unterlagen und Vorgabe</w:t>
            </w:r>
            <w:r>
              <w:rPr/>
              <w:t xml:space="preserve">n</w:t>
            </w:r>
            <w:r>
              <w:rPr/>
              <w:t xml:space="preserve"> hinsichtlich fachspezifischer Belange und Ziele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Beantragen von Spezialabklärungen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Erar</w:t>
            </w:r>
            <w:r>
              <w:rPr/>
              <w:t xml:space="preserve">beiten der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Beantragen, begleiten und dokumentieren von Sondagen</w:t>
            </w:r>
          </w:p>
        </w:tc>
        <w:tc>
          <w:tcPr>
            <w:tcW w:type="dxa" w:w="410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 w:before="0" w:after="0"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bookmarkStart w:id="2" w:name="_Hlk66129921"/>
            <w:r>
              <w:rPr/>
              <w:t xml:space="preserve">Projektgrundlagen</w:t>
            </w:r>
            <w:bookmarkEnd w:id="2"/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Durchführen von Untersuchungen zur Ergänzung der Grundlagen wie Bestandsaufnahmen, </w:t>
            </w:r>
            <w:r>
              <w:rPr/>
              <w:t xml:space="preserve">Zustandsanalysen und Vermessungsaufgaben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Beurteilen von Spezialabklärungen</w:t>
            </w:r>
          </w:p>
        </w:tc>
      </w:tr>
      <w:tr>
        <w:trPr>
          <w:cantSplit/>
          <w:trHeight w:val="3047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Lösungsmöglichkeiten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Darstellen möglicher Lösungen auf Basis des festgelegten Detaillierungsgrades und Umfangs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Vordimensionieren von Anlageteilen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Sanierungsvorschläge der bestehenden Schachtbauwerke und Leitungen von Strassenentwässerung und Abwasseranlagen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Darstellen der</w:t>
            </w:r>
            <w:r>
              <w:rPr/>
              <w:t xml:space="preserve"> Auswirkungen auf Kosten, Termine, Sicherheit und Umwelt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Untersuchung der Auswirkungen auf bestehende Nutzung </w:t>
            </w:r>
            <w:r>
              <w:rPr/>
              <w:t xml:space="preserve">bzw.</w:t>
            </w:r>
            <w:r>
              <w:rPr/>
              <w:t xml:space="preserve"> Betrieb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Beurteilen, Bewerten und Überprüfen der Zielerreichung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Formulieren von Vorschlägen für allfällige Anpassungen der Rahmenbedingungen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Bewerten der Lösungsmöglichkeiten, Begründen und Vorschlagen der weiter zu verfolgenden Projektvariante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Lösungsmöglichkeiten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Bearbeiten spezieller Bewertungs-</w:t>
            </w:r>
            <w:r>
              <w:rPr/>
              <w:t xml:space="preserve"> </w:t>
            </w:r>
            <w:r>
              <w:rPr/>
              <w:t xml:space="preserve">und Beurteilungsverfahren wie Nutzungsanalysen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Mithilfe bei Anlässen zur Orientierungs- und Entscheidfindung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Erarbeiten von Lösungsmöglichkeiten in Spezialthemen wie Bauphysik, Energietechnik, Schutz vor Naturgefahren, Verkehrstechnik und Lärm</w:t>
            </w:r>
          </w:p>
        </w:tc>
      </w:tr>
      <w:tr>
        <w:trPr>
          <w:cantSplit/>
          <w:trHeight w:val="1708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Erarbeiten der Projektbasis (Stufe Vorprojekt)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Festlegen der Hauptabmessungen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2"/>
              <w:rPr>
                <w:color w:val="FF0000"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  <w:tab/>
              <w:t xml:space="preserve"/>
            </w:r>
            <w:r>
              <w:rPr>
                <w:i/>
              </w:rPr>
              <w:t xml:space="preserve">Darstellen</w:t>
            </w:r>
            <w:r>
              <w:rPr>
                <w:i/>
              </w:rPr>
              <w:t xml:space="preserve"> der Lösung in</w:t>
            </w:r>
            <w:r>
              <w:rPr>
                <w:i/>
              </w:rPr>
              <w:t xml:space="preserve"> Plänen und Berichten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(gemäss Beilage bzw.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gemäss den Vorgaben </w:t>
            </w:r>
            <w:r>
              <w:rPr>
                <w:i/>
                <w:color w:val="FF0000"/>
              </w:rPr>
              <w:t xml:space="preserve">der Bauherrschaft</w:t>
            </w:r>
            <w:r>
              <w:rPr>
                <w:i/>
                <w:color w:val="FF0000"/>
              </w:rPr>
              <w:t xml:space="preserve">, inkl. Einbindung Unterlagen Dritter</w:t>
            </w:r>
            <w:r>
              <w:rPr>
                <w:i/>
                <w:color w:val="FF0000"/>
              </w:rPr>
              <w:t xml:space="preserve">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Darstellen der während des Baus für die Aufrechterhaltung der Umfeldnutzung (Verkehrsführung, Wasserführung, Versorgungs- und Entsorgungsinfrastruktur usw.) notwendigen Massnahmen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Vorprojekt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Erstellen eines Fachberichts als Teil des Umweltverträglichkeitsberichtes</w:t>
            </w:r>
          </w:p>
        </w:tc>
      </w:tr>
      <w:tr>
        <w:trPr>
          <w:cantSplit/>
          <w:trHeight w:val="997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Vorentscheide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1" w:hanging="142"/>
              <w:rPr/>
            </w:pPr>
            <w:r>
              <w:rPr/>
              <w:t xml:space="preserve">-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Vorentscheide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Beihilfe bei der Begleitung der behördlichen </w:t>
            </w:r>
            <w:r>
              <w:rPr/>
              <w:t xml:space="preserve">Vorentscheidverfahren</w:t>
            </w:r>
          </w:p>
          <w:p>
            <w:pPr>
              <w:pStyle w:val="AufzhlungLeistungen"/>
              <w:tabs>
                <w:tab w:val="clear" w:pos="717"/>
                <w:tab w:val="num" w:pos="214"/>
              </w:tabs>
              <w:spacing/>
              <w:ind w:left="214" w:hanging="142"/>
              <w:rPr/>
            </w:pPr>
            <w:r>
              <w:rPr/>
              <w:t xml:space="preserve">Beihilfe bei der Kontaktaufnahme mit Bewilligungsbehörden zur Festlegung der Verfahren</w:t>
            </w:r>
          </w:p>
        </w:tc>
      </w:tr>
      <w:tr>
        <w:trPr>
          <w:cantSplit/>
          <w:trHeight w:val="2160" w:hRule="atLeast"/>
        </w:trPr>
        <w:tc>
          <w:tcPr>
            <w:tcW w:type="dxa" w:w="621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31.3</w:t>
            </w:r>
          </w:p>
        </w:tc>
        <w:tc>
          <w:tcPr>
            <w:tcW w:type="dxa" w:w="1080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</w:t>
            </w:r>
            <w:r>
              <w:rPr/>
              <w:t xml:space="preserve">-</w:t>
            </w:r>
            <w:r>
              <w:rPr/>
              <w:t xml:space="preserve">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vMerge w:val="restart"/>
            <w:tcBorders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Aufstellung der Anlagekosten und Betriebskosten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Ggf. Wirtschaftlichkeitsberechnung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Ggf. Kennzahlen</w:t>
            </w:r>
          </w:p>
        </w:tc>
        <w:tc>
          <w:tcPr>
            <w:tcW w:type="dxa" w:w="1984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Vereinbarung von Umfang, Methode und Genauigkeitsgrad der Kostenermittlung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Kostenberichtes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Erstellen des Nachweises der Finanzierbarkeit</w:t>
            </w:r>
          </w:p>
          <w:p>
            <w:pPr>
              <w:pStyle w:val="AufzhlungTitel"/>
              <w:numPr>
                <w:ilvl w:val="0"/>
                <w:numId w:val="0"/>
              </w:numPr>
              <w:tabs>
                <w:tab w:val="clear" w:pos="120"/>
                <w:tab w:val="left" w:pos="119"/>
                <w:tab w:val="left" w:pos="352"/>
              </w:tabs>
              <w:spacing/>
              <w:ind w:left="119" w:hanging="119"/>
              <w:rPr/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Vorgabe Kontenplan bzw. Struktur, Kostenteiler für die Kostenschätzung nach Projekthandbuch</w:t>
            </w:r>
          </w:p>
          <w:p>
            <w:pPr>
              <w:pStyle w:val="AufzhlungTitel"/>
              <w:numPr>
                <w:ilvl w:val="0"/>
                <w:numId w:val="0"/>
              </w:numPr>
              <w:tabs>
                <w:tab w:val="clear" w:pos="120"/>
                <w:tab w:val="left" w:pos="636"/>
              </w:tabs>
              <w:spacing/>
              <w:ind w:left="1493" w:hanging="360"/>
              <w:rPr/>
            </w:pP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96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Vorschlagen von Umfang, Methode und Genauigkeitsgrad der Kostenermittlung. Genauigkeitsgrad mangels anderer Vereinbarung von ± 20%</w:t>
            </w:r>
            <w:r>
              <w:rPr/>
              <w:t xml:space="preserve">.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Zusammenfassen der Kostenschätzung der Fachplaner zum Kostenbericht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Überprüfen der Kostenschätzung aufgrund von Kostenkennwerten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2"/>
              <w:rPr/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Aufbau und Bewirtschaftung der Kosten nach Vorgaben Projekthandbuch</w:t>
            </w:r>
          </w:p>
        </w:tc>
        <w:tc>
          <w:tcPr>
            <w:tcW w:type="dxa" w:w="410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Mithilfe zur Lösungsfindung bei Finanzierungsproblemen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Erstellen von Wirtschaftlichkeitsberechnung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Ermitteln von Kennzahlen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</w:tr>
      <w:tr>
        <w:trPr>
          <w:cantSplit/>
          <w:trHeight w:val="947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Erstellen der Kostenschätzung im Fachbereich nach den definierten Vorgaben. Genauigkeitsgrad mangels anderer Vereinbarungen von ± 20% im Tiefbau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Ermitteln der Betriebs- und Unterhaltskosten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Mithilfe bei Wirtschaftlichkeitsberechnungen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1"/>
              <w:rPr/>
            </w:pPr>
            <w:r>
              <w:rPr/>
              <w:t xml:space="preserve">Ermitteln der Lebenszykluskosten</w:t>
            </w:r>
          </w:p>
        </w:tc>
      </w:tr>
      <w:tr>
        <w:trPr>
          <w:cantSplit/>
          <w:trHeight w:val="113" w:hRule="exact"/>
        </w:trPr>
        <w:tc>
          <w:tcPr>
            <w:tcW w:type="dxa" w:w="621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960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09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  <w:trHeight w:val="1605" w:hRule="atLeast"/>
        </w:trPr>
        <w:tc>
          <w:tcPr>
            <w:tcW w:type="dxa" w:w="621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31.4</w:t>
            </w:r>
          </w:p>
        </w:tc>
        <w:tc>
          <w:tcPr>
            <w:tcW w:type="dxa" w:w="1080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8"/>
            <w:vMerge w:val="restart"/>
            <w:tcBorders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Entscheidungsorientierter Ablauf- und Terminplan über Teilphase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Ablauf- und Terminplan Gesamtprojekt</w:t>
            </w:r>
          </w:p>
        </w:tc>
        <w:tc>
          <w:tcPr>
            <w:tcW w:type="dxa" w:w="1984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Ablauf- und Terminplans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Realisierungsprogramms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i w:val="0"/>
                <w:strike/>
                <w:color w:val="auto"/>
              </w:rPr>
            </w:pPr>
          </w:p>
        </w:tc>
        <w:tc>
          <w:tcPr>
            <w:tcW w:type="dxa" w:w="496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Erstellen eines</w:t>
            </w:r>
            <w:r>
              <w:rPr/>
              <w:t xml:space="preserve"> entscheidungsorientierten Ablauf- und Terminprogrammes für die Teilphase über das Gesamt</w:t>
            </w:r>
            <w:r>
              <w:rPr/>
              <w:t xml:space="preserve">pro</w:t>
            </w:r>
            <w:r>
              <w:rPr/>
              <w:t xml:space="preserve">jekt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inkl. Berücksichtigung von Etappierungen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Zusammenstellung</w:t>
            </w:r>
            <w:r>
              <w:rPr/>
              <w:t xml:space="preserve"> eines möglichen generellen Realisierungsprogrammes über das Gesamtprojekt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Aufbau und laufend</w:t>
            </w:r>
            <w:r>
              <w:rPr>
                <w:i/>
                <w:color w:val="FF0000"/>
              </w:rPr>
              <w:t xml:space="preserve">e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Aktualisierung</w:t>
            </w:r>
            <w:r>
              <w:rPr>
                <w:i/>
                <w:color w:val="FF0000"/>
              </w:rPr>
              <w:t xml:space="preserve"> des Termin</w:t>
            </w:r>
            <w:r>
              <w:rPr>
                <w:i/>
                <w:color w:val="FF0000"/>
              </w:rPr>
              <w:t xml:space="preserve">programms</w:t>
            </w:r>
          </w:p>
        </w:tc>
        <w:tc>
          <w:tcPr>
            <w:tcW w:type="dxa" w:w="4109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07" w:hanging="142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046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96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Erstellen eines entscheidungsorientierten Ablauf- und Terminplans</w:t>
            </w:r>
            <w:r>
              <w:rPr/>
              <w:t xml:space="preserve"> </w:t>
            </w:r>
            <w:r>
              <w:rPr/>
              <w:t xml:space="preserve">für die Teilphase über den Fachbereich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Mithilfe bei der Erstellung eines möglichen Realisierungsprogramms für den Fachbereich</w:t>
            </w:r>
          </w:p>
        </w:tc>
        <w:tc>
          <w:tcPr>
            <w:tcW w:type="dxa" w:w="410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65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</w:tr>
      <w:tr>
        <w:trPr>
          <w:cantSplit/>
          <w:trHeight w:val="113" w:hRule="exact"/>
        </w:trPr>
        <w:tc>
          <w:tcPr>
            <w:tcW w:type="dxa" w:w="62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08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8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1984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96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09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  <w:trHeight w:val="1929" w:hRule="atLeast"/>
        </w:trPr>
        <w:tc>
          <w:tcPr>
            <w:tcW w:type="dxa" w:w="621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31.5</w:t>
            </w:r>
          </w:p>
        </w:tc>
        <w:tc>
          <w:tcPr>
            <w:tcW w:type="dxa" w:w="1080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Teilphasen</w:t>
            </w:r>
            <w:r>
              <w:rPr/>
              <w:t xml:space="preserve">-ab</w:t>
            </w:r>
            <w:r>
              <w:rPr/>
              <w:t xml:space="preserve">schluss </w:t>
            </w:r>
          </w:p>
        </w:tc>
        <w:tc>
          <w:tcPr>
            <w:tcW w:type="dxa" w:w="1988"/>
            <w:vMerge w:val="restart"/>
            <w:tcBorders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Genehmigung Vorprojektdossier über das Gesamtprojekt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die weiter zu verfolgende Projektvariante und das weitere Vorgehen</w:t>
            </w:r>
          </w:p>
        </w:tc>
        <w:tc>
          <w:tcPr>
            <w:tcW w:type="dxa" w:w="1984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die weiter zu verfolgende Projektvariante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des weiteren Vorgehens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96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Zusammenstellen</w:t>
            </w:r>
            <w:r>
              <w:rPr/>
              <w:t xml:space="preserve"> der für die behördlichen Vorentscheide notwendigen Unterlagen</w:t>
            </w:r>
          </w:p>
          <w:p>
            <w:pPr>
              <w:pStyle w:val="AufzhlungLeistungen"/>
              <w:tabs>
                <w:tab w:val="clear" w:pos="717"/>
                <w:tab w:val="num" w:pos="209"/>
              </w:tabs>
              <w:spacing/>
              <w:ind w:left="209" w:hanging="142"/>
              <w:rPr/>
            </w:pPr>
            <w:r>
              <w:rPr/>
              <w:t xml:space="preserve">Zusammenstellen des Vorprojektdossiers aller Aufgabenbereiche</w:t>
            </w:r>
          </w:p>
          <w:p>
            <w:pPr>
              <w:pStyle w:val="AufzhlungZusatzleistungenTBA"/>
              <w:tabs>
                <w:tab w:val="clear" w:pos="717"/>
                <w:tab w:val="num" w:pos="209"/>
              </w:tabs>
              <w:spacing/>
              <w:ind w:left="209" w:hanging="142"/>
              <w:rPr>
                <w:rStyle w:val="AufzhlungVSSZchn"/>
                <w:i/>
                <w:color w:val="FF0000"/>
              </w:rPr>
            </w:pPr>
            <w:r>
              <w:rPr>
                <w:rStyle w:val="AufzhlungVSSZchn"/>
                <w:i/>
                <w:color w:val="FF0000"/>
              </w:rPr>
              <w:t xml:space="preserve">Abgabe des Vorprojektdossiers an Auftraggeber </w:t>
            </w:r>
            <w:r>
              <w:rPr>
                <w:rStyle w:val="AufzhlungVSSZchn"/>
                <w:i/>
                <w:color w:val="FF0000"/>
              </w:rPr>
              <w:t xml:space="preserve">in </w:t>
            </w:r>
            <w:r>
              <w:rPr>
                <w:rStyle w:val="AufzhlungVSSZchn"/>
                <w:i/>
                <w:color w:val="FF0000"/>
                <w:highlight w:val="yellow"/>
              </w:rPr>
              <w:t xml:space="preserve">X</w:t>
            </w:r>
            <w:r>
              <w:rPr>
                <w:rStyle w:val="AufzhlungVSSZchn"/>
                <w:i/>
                <w:color w:val="FF0000"/>
              </w:rPr>
              <w:t xml:space="preserve">-</w:t>
            </w:r>
            <w:r>
              <w:rPr>
                <w:rStyle w:val="AufzhlungVSSZchn"/>
                <w:i/>
                <w:color w:val="FF0000"/>
              </w:rPr>
              <w:t xml:space="preserve">facher Ausführung (Papier) und einmal digital</w:t>
            </w:r>
          </w:p>
          <w:p>
            <w:pPr>
              <w:pStyle w:val="AufzhlungZusatzleistungenTBA"/>
              <w:numPr>
                <w:ilvl w:val="0"/>
                <w:numId w:val="0"/>
              </w:numPr>
              <w:spacing/>
              <w:ind w:left="213" w:hanging="142"/>
              <w:rPr>
                <w:color w:val="auto"/>
              </w:rPr>
            </w:pPr>
            <w:r>
              <w:rPr>
                <w:rStyle w:val="AufzhlungVSSZchn"/>
                <w:i/>
                <w:color w:val="FF0000"/>
              </w:rPr>
              <w:t xml:space="preserve">-</w:t>
            </w:r>
            <w:r>
              <w:rPr>
                <w:rStyle w:val="AufzhlungVSSZchn"/>
                <w:i/>
                <w:color w:val="FF0000"/>
              </w:rPr>
              <w:tab/>
              <w:t xml:space="preserve"/>
            </w:r>
            <w:r>
              <w:rPr>
                <w:rStyle w:val="AufzhlungVSSZchn"/>
                <w:i/>
                <w:color w:val="FF0000"/>
              </w:rPr>
              <w:t xml:space="preserve">Archivierung der Dokumente gemäss den gesetzlichen Bestimmungen</w:t>
            </w:r>
          </w:p>
        </w:tc>
        <w:tc>
          <w:tcPr>
            <w:tcW w:type="dxa" w:w="410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65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</w:tr>
      <w:tr>
        <w:trPr>
          <w:cantSplit/>
          <w:trHeight w:val="720" w:hRule="atLeast"/>
        </w:trPr>
        <w:tc>
          <w:tcPr>
            <w:tcW w:type="dxa" w:w="621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080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8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1984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96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ZusatzleistungenTBA"/>
              <w:tabs>
                <w:tab w:val="clear" w:pos="717"/>
                <w:tab w:val="num" w:pos="209"/>
              </w:tabs>
              <w:spacing/>
              <w:ind w:left="209" w:hanging="142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Zusammenstellen des Vorprojektdossiers für den Fachbereich</w:t>
            </w:r>
          </w:p>
        </w:tc>
        <w:tc>
          <w:tcPr>
            <w:tcW w:type="dxa" w:w="4109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ind w:left="6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  <w:p>
            <w:pPr>
              <w:pStyle w:val="TitelTabelle"/>
              <w:spacing/>
              <w:rPr/>
            </w:pPr>
          </w:p>
        </w:tc>
      </w:tr>
    </w:tbl>
    <w:p w14:paraId="309B41BC">
      <w:pPr>
        <w:pStyle w:val="Teilphasenabschluss"/>
        <w:shd w:val="clear" w:color="auto" w:fill="8DB3E2"/>
        <w:spacing w:before="0"/>
        <w:rPr>
          <w:caps/>
          <w:kern w:val="28"/>
          <w:sz w:val="24"/>
          <w:szCs w:val="20"/>
        </w:rPr>
      </w:pPr>
      <w:r>
        <w:rPr>
          <w:shd w:val="clear" w:color="auto" w:fill="8DB3E2"/>
        </w:rPr>
        <w:t xml:space="preserve">Teilphasenabschluss: Entscheid des Auftraggebers über die weiterzuverfolgende Projektvariante unter Einbezug der Kriterien </w:t>
      </w:r>
      <w:r>
        <w:rPr>
          <w:shd w:val="clear" w:color="auto" w:fill="8DB3E2"/>
        </w:rPr>
        <w:t xml:space="preserve">Klarheit, Tauglichkeit und Akzeptanz</w:t>
      </w:r>
      <w:r>
        <w:rPr>
          <w:i/>
          <w:shd w:val="clear" w:color="auto" w:fill="8DB3E2"/>
        </w:rPr>
        <w:br w:type="page"/>
      </w:r>
      <w:r>
        <w:rPr>
          <w:caps/>
          <w:kern w:val="28"/>
          <w:sz w:val="24"/>
          <w:szCs w:val="20"/>
        </w:rPr>
        <w:t xml:space="preserve">3</w:t>
      </w:r>
      <w:r>
        <w:rPr>
          <w:caps/>
          <w:kern w:val="28"/>
          <w:sz w:val="24"/>
          <w:szCs w:val="20"/>
        </w:rPr>
        <w:tab/>
        <w:t xml:space="preserve"/>
      </w:r>
      <w:r>
        <w:rPr>
          <w:caps/>
          <w:kern w:val="28"/>
          <w:sz w:val="24"/>
          <w:szCs w:val="20"/>
        </w:rPr>
        <w:t xml:space="preserve">projektierung</w:t>
      </w:r>
    </w:p>
    <w:p w14:paraId="4F3598A5">
      <w:pPr>
        <w:pStyle w:val="berschrift2"/>
        <w:tabs>
          <w:tab w:val="clear" w:pos="567"/>
        </w:tabs>
        <w:spacing w:after="80"/>
        <w:rPr>
          <w:i w:val="0"/>
          <w:sz w:val="16"/>
        </w:rPr>
      </w:pPr>
    </w:p>
    <w:p w14:paraId="562DD97E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32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Bauprojekt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85"/>
        <w:gridCol w:w="7229"/>
        <w:gridCol w:w="1418"/>
        <w:gridCol w:w="4128"/>
      </w:tblGrid>
      <w:tr>
        <w:trPr/>
        <w:tc>
          <w:tcPr>
            <w:tcW w:type="dxa" w:w="1985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7229"/>
            <w:tcBorders/>
          </w:tcPr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Genehmigtes </w:t>
            </w:r>
            <w:r>
              <w:rPr/>
              <w:t xml:space="preserve">Vorprojekt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E</w:t>
            </w:r>
            <w:r>
              <w:rPr/>
              <w:t xml:space="preserve">vtl. Vorentscheide der Bewilligungsbehörden</w:t>
            </w:r>
          </w:p>
          <w:p>
            <w:pPr>
              <w:pStyle w:val="AufzhlungTitel"/>
              <w:numPr>
                <w:ilvl w:val="0"/>
                <w:numId w:val="0"/>
              </w:numPr>
              <w:tabs>
                <w:tab w:val="clear" w:pos="120"/>
              </w:tabs>
              <w:spacing/>
              <w:ind w:left="174" w:hanging="140"/>
              <w:rPr>
                <w:color w:val="FF0000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Ergebnisse, Entscheide und Auflagen aus der Vernehmlassung des Vorprojekts</w:t>
            </w:r>
            <w:r>
              <w:rPr/>
              <w:t xml:space="preserve"> und einer allfälligen</w:t>
            </w:r>
            <w:r>
              <w:rPr/>
              <w:t xml:space="preserve"> </w:t>
            </w:r>
            <w:r>
              <w:rPr/>
              <w:t xml:space="preserve">Umweltverträglichkeitspüfung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Projekthandbuch</w:t>
            </w:r>
          </w:p>
        </w:tc>
        <w:tc>
          <w:tcPr>
            <w:tcW w:type="dxa" w:w="1418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28"/>
            <w:tcBorders/>
          </w:tcPr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Projekt und Kosten optimiert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Termine definier</w:t>
            </w:r>
            <w:r>
              <w:rPr/>
              <w:t xml:space="preserve">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Projekt ist für die Ausschreibung der Ausführungsarbeiten definiert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75"/>
              </w:tabs>
              <w:spacing/>
              <w:ind w:left="175" w:hanging="141"/>
              <w:rPr/>
            </w:pPr>
            <w:r>
              <w:rPr/>
              <w:t xml:space="preserve">Erwerb der Grundstücke, Immobilien und Rechte</w:t>
            </w:r>
          </w:p>
          <w:p>
            <w:pPr>
              <w:pStyle w:val="AufzhlungTitel"/>
              <w:numPr>
                <w:ilvl w:val="0"/>
                <w:numId w:val="0"/>
              </w:numPr>
              <w:spacing/>
              <w:rPr/>
            </w:pPr>
          </w:p>
        </w:tc>
      </w:tr>
    </w:tbl>
    <w:p w14:paraId="42640924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1989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0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9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spacing w:before="100" w:beforeAutospacing="1"/>
              <w:ind w:left="280" w:hanging="160"/>
              <w:rPr/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 w:before="100" w:beforeAutospacing="1"/>
              <w:ind w:left="280" w:hanging="16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 w:before="100" w:beforeAutospacing="1" w:after="0"/>
              <w:rPr/>
            </w:pPr>
          </w:p>
        </w:tc>
      </w:tr>
      <w:tr>
        <w:trPr>
          <w:cantSplit/>
          <w:trHeight w:val="2430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32.1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Projektorganigramm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Informationskonzept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Gesamtleitung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Nachführen des Projektpflichtenheftes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Aktualisieren der Projektrisiken aus Sicht des </w:t>
            </w:r>
            <w:r>
              <w:rPr/>
              <w:t xml:space="preserve">Auftrag</w:t>
            </w:r>
            <w:r>
              <w:rPr/>
              <w:t xml:space="preserve">gebers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Projektorganisation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Informationskonzeptes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der Öffentlichkeitsarbeit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</w:rPr>
            </w:pPr>
            <w:r>
              <w:rPr/>
              <w:t xml:space="preserve">Aktualisieren der Projektorganisation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</w:rPr>
            </w:pPr>
            <w:r>
              <w:rPr/>
              <w:t xml:space="preserve">Aktualisieren der Projektrisiken aus Sicht des Gesamtleiters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</w:rPr>
            </w:pPr>
            <w:r>
              <w:rPr/>
              <w:t xml:space="preserve">Aktualisieren des Informationskonzeptes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  <w:strike/>
                <w:color w:val="FF0000"/>
              </w:rPr>
            </w:pPr>
            <w:r>
              <w:rPr>
                <w:i/>
                <w:color w:val="FF0000"/>
              </w:rPr>
              <w:t xml:space="preserve">Überprüfen und Aktualisieren der Projektorganisation, der Pflichtenhefte und der Abgrenzungen (insbesondere auch Nutzungsvereinbarung und Projektbasis)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  <w:strike/>
                <w:color w:val="FF0000"/>
              </w:rPr>
            </w:pPr>
            <w:r>
              <w:rPr>
                <w:i/>
                <w:color w:val="FF0000"/>
              </w:rPr>
              <w:t xml:space="preserve">Koordination und Führung Fachplaner</w:t>
            </w:r>
            <w:r>
              <w:rPr>
                <w:i/>
                <w:color w:val="FF0000"/>
              </w:rPr>
              <w:br/>
            </w:r>
            <w:r>
              <w:rPr>
                <w:i/>
                <w:color w:val="FF0000"/>
              </w:rPr>
              <w:t xml:space="preserve">Koordination mit Drittplanern, Experten, Spezialisten, Prüforganen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  <w:strike/>
                <w:color w:val="FF0000"/>
              </w:rPr>
            </w:pPr>
            <w:r>
              <w:rPr>
                <w:i/>
                <w:color w:val="FF0000"/>
              </w:rPr>
              <w:t xml:space="preserve">Die Vorgaben des Projekthandbuchs (inkl. Teilnahme und Protokollierung der Projekt- und Koordinationssitzungen sowie Erstellen der Standberichte) sind integrierender Bestandteil der vorliegenden Leistungstabelle und dem entsprechend zu beachten und umzusetzen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Umsetzung der Vorgaben Projekthandbuch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7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von </w:t>
            </w:r>
            <w:r>
              <w:rPr>
                <w:i/>
                <w:iCs/>
                <w:color w:val="FF0000"/>
              </w:rPr>
              <w:t xml:space="preserve">Projektenelementen Dritter und Integration in das Gesamtprojekt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08" w:hanging="142"/>
              <w:rPr>
                <w:i/>
                <w:color w:val="FF0000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Mithilfe bei der Öffentlichkeitsarbeit</w:t>
            </w:r>
            <w:r>
              <w:rPr/>
              <w:br/>
            </w:r>
            <w:r>
              <w:rPr>
                <w:i/>
                <w:color w:val="FF0000"/>
              </w:rPr>
              <w:t xml:space="preserve">Teilnahme </w:t>
            </w:r>
            <w:r>
              <w:rPr>
                <w:i/>
                <w:color w:val="FF0000"/>
              </w:rPr>
              <w:t xml:space="preserve">an </w:t>
            </w:r>
            <w:r>
              <w:rPr>
                <w:i/>
                <w:color w:val="FF0000"/>
                <w:highlight w:val="yellow"/>
              </w:rPr>
              <w:t xml:space="preserve">X</w:t>
            </w:r>
            <w:r>
              <w:rPr>
                <w:i/>
                <w:color w:val="FF0000"/>
              </w:rPr>
              <w:t xml:space="preserve"> Orientierungsanlässen / </w:t>
            </w:r>
            <w:r>
              <w:rPr>
                <w:i/>
                <w:color w:val="FF0000"/>
              </w:rPr>
              <w:br/>
            </w:r>
            <w:r>
              <w:rPr>
                <w:i/>
                <w:color w:val="FF0000"/>
              </w:rPr>
              <w:t xml:space="preserve">Unterstü</w:t>
            </w:r>
            <w:r>
              <w:rPr>
                <w:i/>
                <w:color w:val="FF0000"/>
              </w:rPr>
              <w:t xml:space="preserve">tzung Kommunikationsfachstelle</w:t>
            </w:r>
            <w:r>
              <w:rPr>
                <w:i/>
                <w:color w:val="FF0000"/>
              </w:rPr>
              <w:br/>
            </w:r>
            <w:r>
              <w:rPr>
                <w:i/>
                <w:color w:val="FF0000"/>
              </w:rPr>
              <w:t xml:space="preserve">mit Rohtexten und grafischen Darstellungen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Nachführen des Projektpflichtenheftes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1275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0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spacing/>
              <w:ind w:left="0"/>
              <w:rPr/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Teilnahme an Sitzungen mit Ausnahme der Sitzungen innerhalb des Fachbereichs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</w:trPr>
        <w:tc>
          <w:tcPr>
            <w:tcW w:type="dxa" w:w="613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32.2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9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Antrag für zusätzliche Erhebungen bzw. Untersuchungen vor Ort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Ergebnisse der zusätzliche</w:t>
            </w:r>
            <w:r>
              <w:rPr/>
              <w:t xml:space="preserve">n</w:t>
            </w:r>
            <w:r>
              <w:rPr/>
              <w:t xml:space="preserve"> Erhebungen bzw. Untersuchungen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 Projektunterlagen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Bauprojekt mit Nutzungsvereinbarung, Projektbasis, Konzepten, Plänen, Beschrieben, Modellen, Nachweisen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 über zusätzlich erforderliche Untersuchungen und Aufnahmen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Aufarbeiten und Zurverfügungstellung von Daten und Unterlagen als Projektgrundlagen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Genehmigung der Nutzungsvereinbarung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Beurteilen der formalen, funktionalen und qualitativen Aspekte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weiter zu verfolgenden Ausführungsvariante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Bauablaufs, der B</w:t>
            </w:r>
            <w:r>
              <w:rPr/>
              <w:t xml:space="preserve">austelleneinrichtung</w:t>
            </w:r>
            <w:r>
              <w:rPr/>
              <w:t xml:space="preserve">en</w:t>
            </w:r>
            <w:r>
              <w:rPr/>
              <w:t xml:space="preserve">, der Ver- </w:t>
            </w:r>
            <w:r>
              <w:rPr/>
              <w:t xml:space="preserve">und Entsorgung der Baustelle und ggf. der Etappierung</w:t>
            </w:r>
            <w:r>
              <w:rPr/>
              <w:t xml:space="preserve">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Abklären der Genehmigungsfähigkeit inkl. nachbarrechtlicher Belange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</w:t>
            </w:r>
            <w:r>
              <w:rPr/>
              <w:t xml:space="preserve"> des Bauprojektes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>
                <w:i/>
                <w:color w:val="FF0000"/>
                <w:highlight w:val="yellow"/>
              </w:rPr>
              <w:t xml:space="preserve">Genehmigung Sanierungsvorschlag Leitungen</w:t>
            </w:r>
            <w:r>
              <w:rPr>
                <w:i/>
                <w:color w:val="FF0000"/>
                <w:highlight w:val="yellow"/>
              </w:rPr>
              <w:t xml:space="preserve"> </w:t>
            </w:r>
            <w:r>
              <w:rPr>
                <w:i/>
                <w:color w:val="FF0000"/>
                <w:highlight w:val="yellow"/>
              </w:rPr>
              <w:t xml:space="preserve">/Schachte Strassenentwässerung / Abwasseranlage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  <w:highlight w:val="yellow"/>
              </w:rPr>
              <w:t xml:space="preserve">Vervollständigen der Grundlagen für das Bauprojekt (Hydrologie und Geotechnik)</w:t>
            </w:r>
          </w:p>
          <w:p>
            <w:pPr>
              <w:pStyle w:val="AufzhlungTitel"/>
              <w:numPr>
                <w:ilvl w:val="0"/>
                <w:numId w:val="0"/>
              </w:numPr>
              <w:spacing/>
              <w:ind w:left="120"/>
              <w:rPr>
                <w:highlight w:val="yellow"/>
              </w:rPr>
            </w:pPr>
          </w:p>
        </w:tc>
        <w:tc>
          <w:tcPr>
            <w:tcW w:type="dxa" w:w="4111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</w:t>
            </w:r>
            <w:r>
              <w:rPr/>
              <w:t xml:space="preserve">berprüfen und Aktualisierung </w:t>
            </w:r>
            <w:r>
              <w:rPr/>
              <w:t xml:space="preserve">von</w:t>
            </w:r>
            <w:r>
              <w:rPr/>
              <w:t xml:space="preserve"> bisherigen Unterlagen, Vorgaben und Ziele</w:t>
            </w:r>
            <w:r>
              <w:rPr/>
              <w:t xml:space="preserve">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Beantragen von notwendigen Ergänzungen der Grundlagen wie detaillierten Terrainaufnahmen, Bestandsaufnahmen, Zustandsanalysen und Spezialabklärungen</w:t>
            </w:r>
            <w:r>
              <w:rPr/>
              <w:t xml:space="preserve">, </w:t>
            </w:r>
            <w:r>
              <w:rPr>
                <w:i/>
                <w:iCs/>
                <w:color w:val="FF0000"/>
              </w:rPr>
              <w:t xml:space="preserve">inkl.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Erarbeiten </w:t>
            </w:r>
            <w:r>
              <w:rPr>
                <w:i/>
                <w:color w:val="FF0000"/>
              </w:rPr>
              <w:t xml:space="preserve">der </w:t>
            </w:r>
            <w:r>
              <w:rPr>
                <w:i/>
                <w:color w:val="FF0000"/>
              </w:rPr>
              <w:t xml:space="preserve">Grundlagen für Ausschreibung</w:t>
            </w:r>
            <w:r>
              <w:rPr>
                <w:i/>
                <w:color w:val="FF0000"/>
              </w:rPr>
              <w:t xml:space="preserve">,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Zustandsaufnahmen und Mitwirkung bei der Auswertung und Vergabe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Aktualisieren der Vorgaben zur fächerübergreifenden Nutzungsvereinbarung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Rechtfertigung der Abweichungen von den Bedingungen des Vorprojektes</w:t>
            </w:r>
          </w:p>
        </w:tc>
        <w:tc>
          <w:tcPr>
            <w:tcW w:type="dxa" w:w="4110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Beschaffen von notwendigen Ergänzungen der Grundlagen wie </w:t>
            </w:r>
            <w:r>
              <w:rPr/>
              <w:t xml:space="preserve">detaillierte Terrainaufnahmen,</w:t>
            </w:r>
            <w:r>
              <w:rPr/>
              <w:t xml:space="preserve"> Bestandsaufnahmen, Zustandsanalysen und Spezialabklärungen</w:t>
            </w:r>
          </w:p>
        </w:tc>
      </w:tr>
      <w:tr>
        <w:trPr/>
        <w:tc>
          <w:tcPr>
            <w:tcW w:type="dxa" w:w="613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dotted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Ausführungsvarianten und deren Bewertung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Beurteilen der vom Fachplaner erarbeiteten Ausführungsvarianten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Abklären von Randbedingungen für Baustelleneinrichtungen sowie für die Ver- und Entsorgung auf der Baustelle</w:t>
            </w:r>
          </w:p>
        </w:tc>
        <w:tc>
          <w:tcPr>
            <w:tcW w:type="dxa" w:w="4110"/>
            <w:tcBorders>
              <w:top w:val="dotted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Ausführungsvarianten und deren Bewertung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Durchführen von Anlässen zur Entscheidungsfindung</w:t>
            </w:r>
          </w:p>
        </w:tc>
      </w:tr>
      <w:tr>
        <w:trPr>
          <w:trHeight w:val="4576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Definieren der Lösungsdarstellung mit Festlegung des Detaillierungsgrades des Bauprojektes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Pläne, Berichte und Nachweise der verschiedenen Aufgabenbereiche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Auswerten der Grundlagen aus den zusätzlichen Erhebungen bzw. Untersuchungen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Festlegen von fachspezifischen Bauablauf-, Bauverfahrens-, Material-, und Konstruktionskonzepten mit Berücksichtigung der betrieblichen Aspekte, soweit sie für die Ausschreibung massgebend sind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Bereinigung der Konzepte nach den Entscheiden des Auftraggebers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notwendiger Nachweise zur Tragsicherheit, Gebrauchstauglichkeit und Dauerhaftigkeit für die ausgewählte Variante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aller notwendigen Pläne und Berichte für die ausgewählte Variante g</w:t>
            </w:r>
            <w:r>
              <w:rPr>
                <w:i/>
                <w:color w:val="FF0000"/>
              </w:rPr>
              <w:t xml:space="preserve">emäss den Vorgaben </w:t>
            </w:r>
            <w:r>
              <w:rPr>
                <w:i/>
                <w:color w:val="FF0000"/>
              </w:rPr>
              <w:t xml:space="preserve">der Bauherrschaft</w:t>
            </w:r>
            <w:r>
              <w:rPr>
                <w:i/>
                <w:color w:val="FF0000"/>
              </w:rPr>
              <w:t xml:space="preserve">, inkl. Einbindung Unterlagen Dritter</w:t>
            </w:r>
            <w:r>
              <w:rPr>
                <w:i/>
                <w:color w:val="FF0000"/>
              </w:rPr>
              <w:t xml:space="preserve"> 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Wahl der relevanten Dokumente für die Qualitäts- und Ausführungsvorschriften. Vorschlag eines Prüf – und Abnahmekonzepts und Erstellen Entwurf Kontrollplan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Dimensionieren und Berechnen der tragenden und weiterer relevanter Bauteile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Ausarbeiten aller konstruktiver Details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Vorschlagen der definitiven Auswahl von Materialien und Ausrüstungen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Angaben zu den festgelegten Baustoffeigenschaften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Überprüfen von Bau- und Montagevorgängen auf die Verträglichkeit mit dem 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highlight w:val="yellow"/>
              </w:rPr>
            </w:pPr>
            <w:r>
              <w:rPr>
                <w:color w:val="FF0000"/>
                <w:highlight w:val="yellow"/>
              </w:rPr>
              <w:t xml:space="preserve">Entwässerungsplan mit Darstellung des </w:t>
            </w:r>
            <w:r>
              <w:rPr>
                <w:color w:val="FF0000"/>
                <w:highlight w:val="yellow"/>
              </w:rPr>
              <w:t xml:space="preserve">Flächeinzugs</w:t>
            </w:r>
            <w:r>
              <w:rPr>
                <w:color w:val="FF0000"/>
                <w:highlight w:val="yellow"/>
              </w:rPr>
              <w:t xml:space="preserve"> pro Schacht</w:t>
            </w:r>
          </w:p>
          <w:p>
            <w:pPr>
              <w:pStyle w:val="AufzhlungLeistungen"/>
              <w:tabs>
                <w:tab w:val="clear" w:pos="717"/>
                <w:tab w:val="num" w:pos="213"/>
                <w:tab w:val="num" w:pos="361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color w:val="FF0000"/>
                <w:highlight w:val="yellow"/>
              </w:rPr>
              <w:t xml:space="preserve">Hydraulischer Nachweise der geplanten Leitungen und Schachtbauwerke.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>
                <w:i/>
                <w:color w:val="FF0000"/>
              </w:rPr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eines Umweltverträglichkeitsberichtes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Unterstützung bei Land- und Rechterwerb, Entschädigung Dritter, Beitragsberechnungen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der Unterlagen für den Landerwerb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/>
              <w:rPr/>
            </w:pPr>
          </w:p>
        </w:tc>
      </w:tr>
      <w:tr>
        <w:trPr>
          <w:trHeight w:val="2983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Überprüfen und Aktualisieren von bisherigen Unterlagen, Vorgaben und Zielen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Vervollständigen der Grundlagen wie Bauvorschriften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Cs/>
              </w:rPr>
            </w:pPr>
            <w:r>
              <w:rPr>
                <w:iCs/>
              </w:rPr>
              <w:t xml:space="preserve">Beantragen von notwendigen Ergänzungen der fachspezifischen Grundlagen wie detaillierte Terrainaufnahmen, Bestandesaufnahmen, Zustandsanalysen und Spezialabklärungen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Aktualisieren der Nutzungsvereinbarung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Aktualisieren der Projektbasis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  <w:highlight w:val="yellow"/>
              </w:rPr>
              <w:t xml:space="preserve">Vermessungsaufnahmen der bestehenden Strassenränder, Strassengefälle Bäume (inkl. Baumgruben und Baumkrone) und Schächte im Projektperimeter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von Schachtprotokollen der Strassenentwässerung / Abwasseranlage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Durchführen von Bestandsaufnahmen und Zustandsanalysen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Durchführen von topografischen Aufnahmen für Grundlagenpläne sowie Erstellen der entsprechenden Pläne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Spezialuntersuchungen</w:t>
            </w:r>
          </w:p>
        </w:tc>
      </w:tr>
      <w:tr>
        <w:trPr>
          <w:trHeight w:val="311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Ausführungsvarianten und deren Bewertung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Erarbeiten der gestalterischen und konstruktiven Ausführungsvarianten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Erarbeiten von Konstruktions- und Materialkonzepten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Überschlagsmässiges Berechnen und Dimensionieren der Bauteile und Festlegen der massgebenden Abmessungen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Mithilfe bei der Abklärung von Randbedingungen für </w:t>
            </w:r>
            <w:r>
              <w:rPr>
                <w:i w:val="0"/>
                <w:color w:val="auto"/>
              </w:rPr>
              <w:t xml:space="preserve">Baustelleneinrichtungen sowie für die Ver- und Entsorgung der Baustelle 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Beurteilen und Bewerten der möglichen Varianten</w:t>
            </w:r>
          </w:p>
          <w:p>
            <w:pPr>
              <w:pStyle w:val="AufzhlungZusatzleistungenTBA"/>
              <w:numPr>
                <w:ilvl w:val="0"/>
                <w:numId w:val="0"/>
              </w:numPr>
              <w:spacing/>
              <w:ind w:left="213" w:hanging="141"/>
              <w:rPr>
                <w:highlight w:val="yellow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Sanierungsvorschläge </w:t>
            </w:r>
            <w:r>
              <w:rPr/>
              <w:t xml:space="preserve">für die</w:t>
            </w:r>
            <w:r>
              <w:rPr/>
              <w:t xml:space="preserve"> bestehende</w:t>
            </w:r>
            <w:r>
              <w:rPr/>
              <w:t xml:space="preserve">n</w:t>
            </w:r>
            <w:r>
              <w:rPr/>
              <w:t xml:space="preserve"> Schachtbauwerke</w:t>
            </w:r>
            <w:r>
              <w:rPr/>
              <w:t xml:space="preserve">, </w:t>
            </w:r>
            <w:r>
              <w:rPr/>
              <w:t xml:space="preserve">Leitungen </w:t>
            </w:r>
            <w:r>
              <w:rPr/>
              <w:t xml:space="preserve">und Ableitungen (Störfall) </w:t>
            </w:r>
            <w:r>
              <w:rPr/>
              <w:t xml:space="preserve">von der Strassenentwässerung / Abwasseranlage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Ausführungsvarianten und deren Bewertung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>
                <w:strike/>
              </w:rPr>
              <w:t xml:space="preserve">Durchführen von speziellen Untersuchungen wie Modellversuche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Überprüfen der Varianten auf Auflagerelevanz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Bearbeiten vertiefter Bewertungs- und Beurteilungsverfahren wie Nutzwertanalysen</w:t>
            </w:r>
          </w:p>
        </w:tc>
      </w:tr>
      <w:tr>
        <w:trPr>
          <w:trHeight w:val="3692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Bauprojekt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Auswerten der Grundlagen aus den zusätzlichen Erhebungen bzw. Untersuchungen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Festlegen von fachspezifischen Bauablauf-, Bauverfahrens-, Material-, und Konstruktionskonzepten mit Berücksichtigung der betrieblichen Aspekte, soweit sie für die Ausschreibung massgebend sind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Bereinigung der Konzepte nach den Entscheiden des Auftraggebers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Erstellen notwendiger Nachweise zur Tragsicherheit, Gebrauchstauglichkeit und Dauerhaftigkeit für die ausgewählte Variante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Erstellen aller notwendigen Pläne und Berichte für die ausgewählte Variante</w:t>
            </w:r>
            <w:r>
              <w:rPr>
                <w:i w:val="0"/>
                <w:color w:val="auto"/>
              </w:rPr>
              <w:t xml:space="preserve"> </w:t>
            </w:r>
            <w:r>
              <w:rPr/>
              <w:t xml:space="preserve">gemäss den Vorgaben </w:t>
            </w:r>
            <w:r>
              <w:rPr/>
              <w:t xml:space="preserve">der Bauherrschaft</w:t>
            </w:r>
          </w:p>
          <w:p>
            <w:pPr>
              <w:pStyle w:val="AufzhlungZusatzleistungenTBA"/>
              <w:numPr>
                <w:ilvl w:val="0"/>
                <w:numId w:val="0"/>
              </w:numPr>
              <w:spacing/>
              <w:ind w:left="213" w:hanging="137"/>
              <w:rPr>
                <w:i w:val="0"/>
                <w:color w:val="auto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Erstellen aller notwendigen Pläne</w:t>
            </w:r>
            <w:r>
              <w:rPr/>
              <w:t xml:space="preserve"> </w:t>
            </w:r>
            <w:r>
              <w:rPr/>
              <w:t xml:space="preserve">für die</w:t>
            </w:r>
            <w:r>
              <w:rPr/>
              <w:t xml:space="preserve"> bestehende</w:t>
            </w:r>
            <w:r>
              <w:rPr/>
              <w:t xml:space="preserve">n</w:t>
            </w:r>
            <w:r>
              <w:rPr/>
              <w:t xml:space="preserve"> </w:t>
            </w:r>
            <w:r>
              <w:rPr/>
              <w:t xml:space="preserve">und neuen </w:t>
            </w:r>
            <w:r>
              <w:rPr/>
              <w:t xml:space="preserve">Schachtbauwerke</w:t>
            </w:r>
            <w:r>
              <w:rPr/>
              <w:t xml:space="preserve">, Rinnen, </w:t>
            </w:r>
            <w:r>
              <w:rPr/>
              <w:t xml:space="preserve">Leitungen </w:t>
            </w:r>
            <w:r>
              <w:rPr/>
              <w:t xml:space="preserve">und Ableitungen (Störfall) </w:t>
            </w:r>
            <w:r>
              <w:rPr/>
              <w:t xml:space="preserve">von der Strassenentwässerung / Abwasseranlage</w:t>
            </w:r>
          </w:p>
          <w:p>
            <w:pPr>
              <w:pStyle w:val="AufzhlungZusatzleistungenTBA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Wahl der relevanten Dokumente für die </w:t>
            </w:r>
            <w:r>
              <w:rPr/>
              <w:t xml:space="preserve">Qualitäts- und Ausführungsvorschriften</w:t>
            </w:r>
            <w:r>
              <w:rPr/>
              <w:t xml:space="preserve">. Erstellen Entwurf Kontrollplan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Erstellung eines Umweltverträglichkeitsberichtes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Weiterführende Leistungen für sekundäre Bauteile, Einrichtungen und Installationen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100" w:beforeAutospacing="1" w:after="0"/>
              <w:ind w:left="120" w:hanging="120"/>
              <w:rPr/>
            </w:pPr>
          </w:p>
        </w:tc>
      </w:tr>
      <w:tr>
        <w:trPr>
          <w:cantSplit/>
          <w:trHeight w:val="3410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32.3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Überarbeitete Investitions-, Betriebs- und Unterhaltskosten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Ggf. Wirtschaftlich-</w:t>
            </w:r>
            <w:r>
              <w:rPr/>
              <w:t xml:space="preserve">keitsberechnung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Vereinbarung von Umfang, Methode und Genauigkeitsgrad der 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Beihilfe bei der Ermittlung der Anlage-, Betriebs, und Unterhaltskosten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Genehmigung des Kostenvoranschlages</w:t>
            </w:r>
          </w:p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Umfang, Methode, Struktur und Genauigkeitsgrad (mangels besonderer Vereinbarung ± 10%) der Kosten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Zusammenfassung der Kosten der Fachplaner zu Kostenvoranschlag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der Plausibilität der Kostenermittlung aufgrund von Erfahrungswerten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Um die notwendige Kostengenauigkeit zu erreichen sind, falls aus Sicht des Auftraggebers notwendig, Leistungen aus der Phase 41 bereits in der Phase 32 zu erbringen. Das Kostendach pro Ph</w:t>
            </w:r>
            <w:r>
              <w:rPr>
                <w:i/>
                <w:color w:val="FF0000"/>
              </w:rPr>
              <w:t xml:space="preserve">ase ist entsprechend anzubieten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Ermittlung des Kost</w:t>
            </w:r>
            <w:r>
              <w:rPr>
                <w:i/>
                <w:color w:val="FF0000"/>
              </w:rPr>
              <w:t xml:space="preserve">enteiler zwischen den Bauherren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highlight w:val="yellow"/>
              </w:rPr>
              <w:t xml:space="preserve">Tiefbau</w:t>
            </w:r>
            <w:r>
              <w:rPr>
                <w:i/>
                <w:color w:val="FF0000"/>
                <w:highlight w:val="yellow"/>
              </w:rPr>
              <w:t xml:space="preserve"> Stadt Bern</w:t>
            </w:r>
            <w:r>
              <w:rPr>
                <w:i/>
                <w:color w:val="FF0000"/>
                <w:highlight w:val="yellow"/>
              </w:rPr>
              <w:t xml:space="preserve"> (Strasse und Abwasseranlage getrennt), Bernmobil, Stadtgrün, Immobilien Stadt Bern, 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(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Elektro, 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Fernwärme, 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Wasser, 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Gas, </w:t>
            </w:r>
            <w:r>
              <w:rPr>
                <w:i/>
                <w:color w:val="FF0000"/>
                <w:highlight w:val="yellow"/>
              </w:rPr>
              <w:t xml:space="preserve">ewb</w:t>
            </w:r>
            <w:r>
              <w:rPr>
                <w:i/>
                <w:color w:val="FF0000"/>
                <w:highlight w:val="yellow"/>
              </w:rPr>
              <w:t xml:space="preserve"> Öffentliche Beleuchtung), Eigentümer Werkleitungen usw.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Aufbau und Bewirtschaftung der Kosten nach Vorgaben Projekthandbuch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Lösungsfindung bei Finanzierungsproblemen</w:t>
            </w:r>
            <w:r>
              <w:rPr/>
              <w:t xml:space="preserve"> </w:t>
            </w:r>
            <w:r>
              <w:rPr>
                <w:i/>
                <w:iCs/>
                <w:color w:val="FF0000"/>
              </w:rPr>
              <w:t xml:space="preserve">(Darlegen von Einsparmöglichkeiten)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von </w:t>
            </w:r>
            <w:r>
              <w:rPr/>
              <w:t xml:space="preserve">Wirtschaftlichkeitsberechnungen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424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>
                <w:i/>
                <w:color w:val="FF0000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Erstellen eines Kostenvoranschlags mit detaillierter Beschreibung der vorgesehenen Arbeiten und Lieferungen, Bezeichnung der gewählten Materialien, mit Ausmass und geschätzten Preisen im Fachbereich nach den definierten Vorgaben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Vereinbarung ± 10%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Rücksprache mit Unternehmern und Lieferanten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Um die notwendige Kostengenauigkeit zu erreichen, sind, falls aus Sicht des Auftraggebers notwendig, Leistungen aus der Phase 41 bereits in der Phase 32 zu erbringen. Das Kostendach pro Ph</w:t>
            </w:r>
            <w:r>
              <w:rPr>
                <w:i/>
                <w:color w:val="FF0000"/>
              </w:rPr>
              <w:t xml:space="preserve">ase ist entsprechend anzubieten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17" w:hanging="360"/>
              <w:rPr/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Ermitteln der Betriebs- und Unterhaltskosten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Wirtschaftlichkeitsberechnungen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Erarbeiten von Projektänderungen zur Kostenreduktion aufgrund von Vorgaben des Auftraggebers und Anpassen des Kostenvoranschlages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Ermitteln der Lebenszykluskosten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100" w:beforeAutospacing="1" w:after="0"/>
              <w:ind w:left="120" w:hanging="120"/>
              <w:rPr/>
            </w:pPr>
          </w:p>
        </w:tc>
      </w:tr>
      <w:tr>
        <w:trPr>
          <w:cantSplit/>
          <w:trHeight w:val="2276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32.4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Entscheidungsorientierter Ablauf- und Terminplan über die Teilphase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Loseinteilung mit Beschaffungsterminen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Ablauf- und Terminplan des Gesamtprojektes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des Ablauf- und Terminplans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Realisierungsprogramms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entscheidungsorientierten Ablauf- und Terminplans für die Teilphase über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einer Loseinteilung mit grobem Umfang der Arbeiten, Ablauf- und Terminplanung sowie den zugehörigen Ausschreibungsverfahren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Anpassen des Realisierungsprogramms über das Gesamtobjekt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7" w:hanging="141"/>
              <w:rPr>
                <w:i/>
              </w:rPr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Aufbau und laufend</w:t>
            </w:r>
            <w:r>
              <w:rPr>
                <w:i/>
                <w:color w:val="FF0000"/>
              </w:rPr>
              <w:t xml:space="preserve">e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Aktualisierung des Terminprogramms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6" w:hanging="142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827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Mithilfe bei der Erstellung eines entscheidungsorientierten Ablauf- und Terminplans für die Teilphase bezüglich des Fachbereichs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Mithilfe bei Loseinteilung mit grobem Umfang der Arbeiten, Ablauf- und Terminplanung sowie den zugehörigen Ausschreibungsverfahren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</w:rPr>
            </w:pPr>
            <w:r>
              <w:rPr/>
              <w:t xml:space="preserve">Mithilfe beim Nachführen und Verfeinern des Realisierungsprogramms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spacing/>
              <w:ind w:left="120" w:hanging="46"/>
              <w:rPr/>
            </w:pP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before="100" w:beforeAutospacing="1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100" w:beforeAutospacing="1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100" w:beforeAutospacing="1" w:after="0"/>
              <w:ind w:left="120" w:hanging="120"/>
              <w:rPr/>
            </w:pPr>
          </w:p>
        </w:tc>
      </w:tr>
      <w:tr>
        <w:trPr>
          <w:cantSplit/>
          <w:trHeight w:val="1320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32.5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Teilphasen-abschluss</w:t>
            </w:r>
          </w:p>
          <w:p>
            <w:pPr>
              <w:pStyle w:val="TitelTabelle"/>
              <w:spacing/>
              <w:rPr/>
            </w:pPr>
            <w:r>
              <w:rPr/>
              <w:t xml:space="preserve">Administration 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Genehmigtes Bauprojektdossier des Gesamtprojektes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das weitere Vorgehen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Grundsatzentscheid betreffend die Umsetzung des Projektes</w:t>
            </w:r>
          </w:p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Bauprojektdossiers aller Aufgabenbereiche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/>
            </w:pPr>
            <w:r>
              <w:rPr>
                <w:rStyle w:val="AufzhlungVSSZchn"/>
                <w:color w:val="FF0000"/>
              </w:rPr>
              <w:t xml:space="preserve">-</w:t>
            </w:r>
            <w:r>
              <w:rPr>
                <w:rStyle w:val="AufzhlungVSSZchn"/>
                <w:color w:val="FF0000"/>
              </w:rPr>
              <w:tab/>
              <w:t xml:space="preserve"/>
            </w:r>
            <w:r>
              <w:rPr>
                <w:rStyle w:val="AufzhlungVSSZchn"/>
                <w:color w:val="FF0000"/>
              </w:rPr>
              <w:t xml:space="preserve">Abgabe des Bauprojektdossiers an Auftraggebe</w:t>
            </w:r>
            <w:r>
              <w:rPr>
                <w:rStyle w:val="AufzhlungVSSZchn"/>
                <w:color w:val="FF0000"/>
              </w:rPr>
              <w:t xml:space="preserve">r, digital (PDF) und</w:t>
            </w:r>
            <w:r>
              <w:rPr>
                <w:rStyle w:val="AufzhlungVSSZchn"/>
                <w:color w:val="FF0000"/>
              </w:rPr>
              <w:t xml:space="preserve"> in </w:t>
            </w:r>
            <w:r>
              <w:rPr>
                <w:rStyle w:val="AufzhlungVSSZchn"/>
                <w:color w:val="FF0000"/>
              </w:rPr>
              <w:t xml:space="preserve">Papierform </w:t>
            </w:r>
            <w:r>
              <w:rPr>
                <w:rStyle w:val="AufzhlungVSSZchn"/>
                <w:color w:val="FF0000"/>
              </w:rPr>
              <w:t xml:space="preserve">in </w:t>
            </w:r>
            <w:r>
              <w:rPr>
                <w:rStyle w:val="AufzhlungVSSZchn"/>
                <w:color w:val="FF0000"/>
                <w:highlight w:val="yellow"/>
              </w:rPr>
              <w:t xml:space="preserve">X</w:t>
            </w:r>
            <w:r>
              <w:rPr>
                <w:rStyle w:val="AufzhlungVSSZchn"/>
                <w:color w:val="FF0000"/>
              </w:rPr>
              <w:t xml:space="preserve">-facher</w:t>
            </w:r>
            <w:r>
              <w:rPr>
                <w:rStyle w:val="AufzhlungVSSZchn"/>
                <w:color w:val="FF0000"/>
              </w:rPr>
              <w:t xml:space="preserve"> Ausführung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623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des Bauprojektdossiers für den Fachbereich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</w:tbl>
    <w:p w14:paraId="2E435250">
      <w:pPr>
        <w:pStyle w:val="Teilphasenabschluss"/>
        <w:shd w:val="clear" w:color="auto" w:fill="8DB3E2"/>
        <w:spacing/>
        <w:rPr/>
      </w:pPr>
      <w:r>
        <w:rPr/>
        <w:t xml:space="preserve">Teilphasenabschluss: Grundsatzentscheid des Auftraggebers betreffend Umsetzung des Projektes</w:t>
      </w:r>
    </w:p>
    <w:p w14:paraId="67B984A7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3</w:t>
      </w:r>
      <w:r>
        <w:rPr/>
        <w:tab/>
        <w:t xml:space="preserve"/>
      </w:r>
      <w:r>
        <w:rPr/>
        <w:t xml:space="preserve">projektierung</w:t>
      </w:r>
    </w:p>
    <w:p w14:paraId="5322E058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33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Bewilligungsverfahren / Auflageprojekt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80"/>
        <w:gridCol w:w="7200"/>
        <w:gridCol w:w="1452"/>
        <w:gridCol w:w="4128"/>
      </w:tblGrid>
      <w:tr>
        <w:trPr/>
        <w:tc>
          <w:tcPr>
            <w:tcW w:type="dxa" w:w="1980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7200"/>
            <w:tcBorders/>
          </w:tcPr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>
                <w:b/>
                <w:bCs/>
                <w:i/>
                <w:iCs/>
              </w:rPr>
            </w:pPr>
            <w:r>
              <w:rPr/>
              <w:t xml:space="preserve">Genehmigtes Vorprojekt oder Bauprojekt</w:t>
            </w:r>
            <w:r>
              <w:rPr/>
              <w:t xml:space="preserve">, je nach Vereinbarung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>
                <w:b/>
                <w:bCs/>
                <w:i/>
                <w:iCs/>
              </w:rPr>
            </w:pPr>
            <w:r>
              <w:rPr/>
              <w:t xml:space="preserve">Ergebnisse, Entscheide und Auflagen aus der Vernehmlassung des Vorprojekts oder Bauprojektes und einer allfälligen Umweltverträglichkeitsprüfung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Projekthandbuch</w:t>
            </w:r>
          </w:p>
        </w:tc>
        <w:tc>
          <w:tcPr>
            <w:tcW w:type="dxa" w:w="1452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Ziele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28"/>
            <w:tcBorders/>
          </w:tcPr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/>
            </w:pPr>
            <w:r>
              <w:rPr/>
              <w:t xml:space="preserve">Projekt bewilligt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/>
            </w:pPr>
            <w:r>
              <w:rPr/>
              <w:t xml:space="preserve">Bau</w:t>
            </w:r>
            <w:r>
              <w:rPr/>
              <w:t xml:space="preserve">-</w:t>
            </w:r>
            <w:r>
              <w:rPr/>
              <w:t xml:space="preserve"> und Niveaulinien festgelegt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/>
            </w:pPr>
            <w:r>
              <w:rPr/>
              <w:t xml:space="preserve">Kosten und Termine verifiziert</w:t>
            </w:r>
          </w:p>
          <w:p>
            <w:pPr>
              <w:pStyle w:val="AufzhlungTitel"/>
              <w:tabs>
                <w:tab w:val="clear" w:pos="120"/>
                <w:tab w:val="clear" w:pos="1493"/>
                <w:tab w:val="num" w:pos="180"/>
              </w:tabs>
              <w:spacing/>
              <w:ind w:left="180" w:hanging="180"/>
              <w:rPr/>
            </w:pPr>
            <w:r>
              <w:rPr/>
              <w:t xml:space="preserve">Baukredit genehmig</w:t>
            </w:r>
            <w:r>
              <w:rPr/>
              <w:t xml:space="preserve">t</w:t>
            </w:r>
          </w:p>
        </w:tc>
      </w:tr>
    </w:tbl>
    <w:p w14:paraId="7AA69FA5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1989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0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9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>
                <w:color w:val="FF0000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>
                <w:color w:val="FF0000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</w:tr>
      <w:tr>
        <w:trPr>
          <w:cantSplit/>
          <w:trHeight w:val="2557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33.1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Projektorganigramm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Informati</w:t>
            </w:r>
            <w:r>
              <w:rPr/>
              <w:t xml:space="preserve">o</w:t>
            </w:r>
            <w:r>
              <w:rPr/>
              <w:t xml:space="preserve">nskonzept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Nachführen des Projektpflichtheftes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Aktualisieren der Projektrisiken aus Sicht des Auftraggebers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Projektorganisation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Informationskonzeptes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der Öffentlichkeitsarbeit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Abklärung Bewilligungsverfahren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Projektorganisation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Projektrisiken aus Sicht des Gesamtleiters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des Informationskonzepts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  <w:highlight w:val="yellow"/>
              </w:rPr>
            </w:pPr>
            <w:r>
              <w:rPr>
                <w:i/>
                <w:color w:val="FF0000"/>
                <w:highlight w:val="yellow"/>
              </w:rPr>
              <w:t xml:space="preserve">Abklären des Umfangs aller erforderlichen Bewilligungsunterlagen (Baugesuchsverfahren, Überbauungsordnung, Plangenehmigungsverfahren BAV / Nutzungszonenänderung / Wasserbauplan)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Einreichen des Bewilligungsgesuches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Koordination und Führung der Fachplaner 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Umsetzung der Vorgaben Projekthandbuch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3"/>
              <w:rPr/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von Projektenelementen Dritter und Integration in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Nachführen des Projektpflichtenheftes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 PQM</w:t>
            </w:r>
          </w:p>
        </w:tc>
      </w:tr>
      <w:tr>
        <w:trPr>
          <w:cantSplit/>
          <w:trHeight w:val="1137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1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17" w:hanging="360"/>
              <w:rPr/>
            </w:pP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Teilnahme an Sitzungen mit Ausnahme der Sitzungen innerhalb des Fachbereichs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  <w:trHeight w:val="1507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33.2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Auflageprojekt mit Baueingabe- / Auflageplänen und den dazugehörigen Dokumenten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Baugespann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Gesuche für Spezialbewilligungen, Konzessionen und Landerwerb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der Nutzungsvereinbarung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Planen und organisieren der Auflage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Unterlagen und der Mittel für die Baueingabe/Auflage und die Gesuche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Organisieren der notwendigen, festgelegten Projektdarstellung im Gelände mittels Profilierung, Baugespanne, Absteckung der notwendigen Hauptpunkte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Vorbereiten und Einreichen des Bewilligungsgesuches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von </w:t>
            </w:r>
            <w:r>
              <w:rPr/>
              <w:t xml:space="preserve">Einspracheverhandlungen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von Verhandlungen mit Behörden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</w:rPr>
            </w:pPr>
            <w:r>
              <w:rPr/>
              <w:t xml:space="preserve">Umsetzen der Auflagen prüfen</w:t>
            </w: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von bisherigen Unterlagen, Vorgaben und Ziele</w:t>
            </w:r>
            <w:r>
              <w:rPr/>
              <w:t xml:space="preserve">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Vorgaben zur fächerübergreifenden Nutzungsvereinbarung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TitelTabelle"/>
              <w:spacing/>
              <w:ind w:left="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</w:tr>
      <w:tr>
        <w:trPr>
          <w:cantSplit/>
          <w:trHeight w:val="1942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Baugesuch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Abklären des Umfangs aller erforderliches Bewilligungsunterlagen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Veranlassen der Erstellung eine Umweltverträglichkeitsberichtes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Sicherstellen der Bewilligungsfähigkeit des Projektes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der Unterlagen für Konzessions- und andere Gesuche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Einreichen des Bewilligungsgesuches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</w:t>
            </w:r>
            <w:r>
              <w:rPr/>
              <w:t xml:space="preserve">augesuch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Beschaffen der Projektdarstellung im Gelände mittels Profilierung, Baugespanne, Abstecken der notwendigen Hauptpunkte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</w:t>
            </w:r>
            <w:r>
              <w:rPr/>
              <w:t xml:space="preserve">Einspracheverhandlungen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Verhandlungen mit Behörden</w:t>
            </w:r>
          </w:p>
        </w:tc>
      </w:tr>
      <w:tr>
        <w:trPr>
          <w:cantSplit/>
          <w:trHeight w:val="351" w:hRule="atLeast"/>
        </w:trPr>
        <w:tc>
          <w:tcPr>
            <w:tcW w:type="dxa" w:w="613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i/>
                <w:color w:val="3366FF"/>
                <w:szCs w:val="16"/>
              </w:rPr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AufzhlungVSS2"/>
              <w:tabs>
                <w:tab w:val="clear" w:pos="717"/>
              </w:tabs>
              <w:spacing/>
              <w:ind w:left="0" w:firstLine="0"/>
              <w:rPr>
                <w:color w:val="auto"/>
              </w:rPr>
            </w:pPr>
          </w:p>
        </w:tc>
      </w:tr>
      <w:tr>
        <w:trPr>
          <w:cantSplit/>
          <w:trHeight w:val="715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Bereinigung des Bauprojekts</w:t>
            </w:r>
          </w:p>
          <w:p>
            <w:pPr>
              <w:pStyle w:val="TitelTabelle"/>
              <w:spacing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Bereinigung des Bauprojekts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Anpasse</w:t>
            </w:r>
            <w:r>
              <w:rPr/>
              <w:t xml:space="preserve">n</w:t>
            </w:r>
            <w:r>
              <w:rPr/>
              <w:t xml:space="preserve"> der Vorgaben basierend auf dem Bewilligungsverfahren</w:t>
            </w:r>
          </w:p>
        </w:tc>
      </w:tr>
      <w:tr>
        <w:trPr>
          <w:cantSplit/>
          <w:trHeight w:val="1254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der bisherigen Unterlagen, Vorgaben und Ziele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Projektbasis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2138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>
              <w:top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Baugesuch</w:t>
            </w:r>
          </w:p>
          <w:p>
            <w:pPr>
              <w:pStyle w:val="AufzhlungLeistungen"/>
              <w:numPr>
                <w:ilvl w:val="0"/>
                <w:numId w:val="6"/>
              </w:numPr>
              <w:spacing/>
              <w:ind w:left="212" w:hanging="141"/>
              <w:rPr/>
            </w:pPr>
            <w:r>
              <w:rPr/>
              <w:t xml:space="preserve">Erstellen der fachspezifischen, notwendigen Unterlagen für das Baugesuch </w:t>
            </w:r>
            <w:r>
              <w:rPr>
                <w:color w:val="FF0000"/>
                <w:highlight w:val="yellow"/>
              </w:rPr>
              <w:t xml:space="preserve">bzw. </w:t>
            </w:r>
            <w:r>
              <w:rPr>
                <w:i/>
                <w:color w:val="FF0000"/>
                <w:highlight w:val="yellow"/>
              </w:rPr>
              <w:t xml:space="preserve">Baugesuchsverfahren, Überbauungsordnung, </w:t>
            </w:r>
            <w:r>
              <w:rPr>
                <w:i/>
                <w:color w:val="FF0000"/>
                <w:highlight w:val="yellow"/>
              </w:rPr>
              <w:t xml:space="preserve">Plangenehmigungsverfahren BAV</w:t>
            </w:r>
            <w:r>
              <w:rPr>
                <w:i/>
                <w:color w:val="FF0000"/>
                <w:highlight w:val="yellow"/>
              </w:rPr>
              <w:t xml:space="preserve"> / Nutzungszonenänderung</w:t>
            </w:r>
            <w:r>
              <w:rPr>
                <w:i/>
                <w:color w:val="FF0000"/>
                <w:highlight w:val="yellow"/>
              </w:rPr>
              <w:t xml:space="preserve"> / Wasserbauplan)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Baugesuch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Darstellen des Projektes im Gelände mittels Profilierung, Baugespanne, Abstecken der notwendigen Hauptpunkte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der grundstückrechtlichen Unterlagen im Auflageverfahren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weiterer technischer Nachweise für die Bewilligungsbehörden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</w:t>
            </w:r>
            <w:r>
              <w:rPr/>
              <w:t xml:space="preserve">Einspracheverhandlungen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</w:t>
            </w:r>
            <w:r>
              <w:rPr/>
              <w:t xml:space="preserve"> bei Verhandlungen mit Behörde</w:t>
            </w:r>
            <w:r>
              <w:rPr/>
              <w:t xml:space="preserve">n</w:t>
            </w:r>
          </w:p>
        </w:tc>
      </w:tr>
      <w:tr>
        <w:trPr>
          <w:cantSplit/>
          <w:trHeight w:val="678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>
              <w:top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Bereinigung</w:t>
            </w:r>
            <w:r>
              <w:rPr/>
              <w:t xml:space="preserve"> des Bauprojekts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Bereinigung des Bauprojekts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Fachspezifisches Anpassen des Bauprojektes an die Auflagen aus dem Bewilligungsverfahren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315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33.3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Kostenauswirkungen aus dem Bewilligungsverfahren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Bereinigte Kostenangaben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Ggf. Kennzahlen über erteilen Baukredit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Sicherstellen des Kredites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Genehmigung der bereinigten Kostenangaben</w:t>
            </w:r>
          </w:p>
          <w:p>
            <w:pPr>
              <w:pStyle w:val="AufzhlungTitel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bCs/>
              </w:rPr>
            </w:pPr>
            <w:r>
              <w:rPr/>
              <w:t xml:space="preserve">Anpassen der Kostenangaben über das Gesamtprojekt aufgrund der Auflagen aus dem Bewilligungsverfahren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Aufbau und Bewirtschaftung der Kosten nach Vorgaben Projekthandbuch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ind w:left="7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</w:tr>
      <w:tr>
        <w:trPr>
          <w:cantSplit/>
          <w:trHeight w:val="1406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Analyse der Bauauflagen auf kostenrelevante Punkte im Fachbereich und entsprechende </w:t>
            </w:r>
            <w:r>
              <w:rPr/>
              <w:t xml:space="preserve">Dokumen</w:t>
            </w:r>
            <w:r>
              <w:rPr/>
              <w:t xml:space="preserve">-</w:t>
            </w:r>
            <w:r>
              <w:rPr/>
              <w:t xml:space="preserve">tation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Anpassen der Kostenangabe für den Fachbereich aufgrund der Auflagen aus dem Bewilligungsverfahren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272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33.4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Entscheidungsorientierter Ablauf- und Terminplan über Teilphase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Terminauswirkungen aus dem Bewilligungsverfahren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Bereinigtes Realisierungsprogramm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des Ablauf- und Terminplans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</w:rPr>
            </w:pPr>
            <w:r>
              <w:rPr/>
              <w:t xml:space="preserve">Genehmigen des Realisierungsprogramms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entscheidungsorientierten Ablauf- und Terminplan</w:t>
            </w:r>
            <w:r>
              <w:rPr/>
              <w:t xml:space="preserve">s</w:t>
            </w:r>
            <w:r>
              <w:rPr/>
              <w:t xml:space="preserve"> für die Teilphase über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Aufbau und laufend</w:t>
            </w:r>
            <w:r>
              <w:rPr>
                <w:i/>
                <w:color w:val="FF0000"/>
              </w:rPr>
              <w:t xml:space="preserve">e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Aktualisierung</w:t>
            </w:r>
            <w:r>
              <w:rPr>
                <w:i/>
                <w:color w:val="FF0000"/>
              </w:rPr>
              <w:t xml:space="preserve"> des Terminprogramms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Zusammenstellen der Analysen der terminrelevanten Auflagen aus dem Bewilligungsverfahren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Anpassen des Realisierungsprogramms über das Gesamtprojekt aufgrund der Auflagen aus dem Bewilligungsverfahren</w:t>
            </w:r>
          </w:p>
        </w:tc>
      </w:tr>
      <w:tr>
        <w:trPr>
          <w:cantSplit/>
          <w:trHeight w:val="1915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Erstellung eines entscheidungsorientierten Ablauf- und Terminplans</w:t>
            </w:r>
            <w:r>
              <w:rPr/>
              <w:t xml:space="preserve"> </w:t>
            </w:r>
            <w:r>
              <w:rPr/>
              <w:t xml:space="preserve">für die Teilphase über den Fachbereich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Analyse der Auflagen aus dem Bewilligungsverfahren auf terminrelevante Auflagen im Fachbereich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Anpassen des Realisierungsprogramms für den Fachbereich aufgrund der Auflagen aus dem Bewilligungsverfahren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426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33.5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Phasen-abschluss</w:t>
            </w:r>
          </w:p>
          <w:p>
            <w:pPr>
              <w:pStyle w:val="TitelTabelle"/>
              <w:spacing/>
              <w:rPr/>
            </w:pPr>
            <w:r>
              <w:rPr/>
              <w:t xml:space="preserve">Administration 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Projektdokumentation für Kreditgesuch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Rechtskräftig bewilligtes Projekt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Projektkredit genehmigt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das weitere Vorgehen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Bestimmen der zu bereinigenden Auflagen aus dem Bewilligungsverfahren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Entscheid über die Notwendigkeit von Fachkontrollen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des weiteren Vorgehens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des Bewilligungsdossiers aller Aufgabenbereiche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zusätzlichen Fachkontrollen wie Umweltbaubegleitung 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788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des Bewilligungsdossiers des Fachbereichs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</w:tbl>
    <w:p w14:paraId="1BE80A4C">
      <w:pPr>
        <w:pStyle w:val="Teilphasenabschluss"/>
        <w:shd w:val="clear" w:color="auto" w:fill="8DB3E2"/>
        <w:spacing/>
        <w:rPr/>
      </w:pPr>
      <w:r>
        <w:rPr/>
        <w:t xml:space="preserve">Teilphasenabschluss: Festlegen des weiteren Vorgehens durch den Auftraggeber</w:t>
      </w:r>
    </w:p>
    <w:p w14:paraId="2FDFC8AC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4</w:t>
      </w:r>
      <w:r>
        <w:rPr/>
        <w:tab/>
        <w:t xml:space="preserve"/>
      </w:r>
      <w:r>
        <w:rPr/>
        <w:t xml:space="preserve">ausschreibung</w:t>
      </w:r>
    </w:p>
    <w:p w14:paraId="372237C4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41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Ausschreibung, </w:t>
      </w:r>
      <w:r>
        <w:rPr>
          <w:i w:val="0"/>
          <w:sz w:val="16"/>
        </w:rPr>
        <w:t xml:space="preserve">Offertvergleich</w:t>
      </w:r>
      <w:r>
        <w:rPr>
          <w:i w:val="0"/>
          <w:sz w:val="16"/>
        </w:rPr>
        <w:t xml:space="preserve">, Vergabeantrag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80"/>
        <w:gridCol w:w="7020"/>
        <w:gridCol w:w="1632"/>
        <w:gridCol w:w="4128"/>
      </w:tblGrid>
      <w:tr>
        <w:trPr/>
        <w:tc>
          <w:tcPr>
            <w:tcW w:type="dxa" w:w="1980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7020"/>
            <w:tcBorders/>
          </w:tcPr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>
                <w:b/>
                <w:bCs/>
                <w:i/>
                <w:iCs/>
              </w:rPr>
            </w:pPr>
            <w:r>
              <w:rPr/>
              <w:t xml:space="preserve">Genehmigtes Bauprojekt</w:t>
            </w:r>
          </w:p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>
                <w:b/>
                <w:bCs/>
                <w:i/>
                <w:iCs/>
              </w:rPr>
            </w:pPr>
            <w:r>
              <w:rPr/>
              <w:t xml:space="preserve">Rechtskräftig bewilligtes Projekt</w:t>
            </w:r>
          </w:p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 xml:space="preserve">Projekthandbuch</w:t>
            </w:r>
          </w:p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 xml:space="preserve">Vorlage b</w:t>
            </w:r>
            <w:r>
              <w:rPr>
                <w:i/>
                <w:color w:val="FF0000"/>
              </w:rPr>
              <w:t xml:space="preserve">esondere Bestimmungen</w:t>
            </w:r>
          </w:p>
        </w:tc>
        <w:tc>
          <w:tcPr>
            <w:tcW w:type="dxa" w:w="1632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28"/>
            <w:tcBorders/>
          </w:tcPr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/>
            </w:pPr>
            <w:r>
              <w:rPr/>
              <w:t xml:space="preserve">V</w:t>
            </w:r>
            <w:r>
              <w:rPr/>
              <w:t xml:space="preserve">ergabe der Ausführungsarbeiten abgeschlossen </w:t>
            </w:r>
          </w:p>
          <w:p>
            <w:pPr>
              <w:pStyle w:val="AufzhlungTitel"/>
              <w:tabs>
                <w:tab w:val="clear" w:pos="1493"/>
                <w:tab w:val="num" w:pos="39"/>
              </w:tabs>
              <w:spacing/>
              <w:ind w:left="180" w:hanging="180"/>
              <w:rPr/>
            </w:pPr>
            <w:r>
              <w:rPr/>
              <w:t xml:space="preserve">Werk- und Lieferverträge abgeschlossen</w:t>
            </w:r>
          </w:p>
        </w:tc>
      </w:tr>
    </w:tbl>
    <w:p w14:paraId="0EB7CD3C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1989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0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9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</w:tr>
      <w:tr>
        <w:trPr>
          <w:cantSplit/>
          <w:trHeight w:val="2391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41.1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Loseinteilung mit zugehörigen Terminen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Unternehmerverzeichnis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Publikation der Ausschreibung und Vergabe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Nachführen des </w:t>
            </w:r>
            <w:r>
              <w:rPr/>
              <w:t xml:space="preserve">Projektpflichtenheftes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der Verfahren und Organisation bei Ausschreibung, </w:t>
            </w:r>
            <w:r>
              <w:rPr/>
              <w:t xml:space="preserve">Offertvergleich</w:t>
            </w:r>
            <w:r>
              <w:rPr/>
              <w:t xml:space="preserve"> und Publikation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Submissionskonzepts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Bestimmen der einzuladenden Unternehmer und Lieferanten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Koordination des Beurteilungsgremiums und</w:t>
            </w:r>
            <w:r>
              <w:rPr/>
              <w:t xml:space="preserve"> Mithilfe bei der technischen und administrativen Prüfung der Angebote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Durchführung der Öffentlichkeitsarbeit</w:t>
            </w:r>
          </w:p>
          <w:p>
            <w:pPr>
              <w:pStyle w:val="AufzhlungTitel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einer Liste der durchzuführenden Beschaffung inkl. Terminplan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Loseinteilung mit grobem Umfang der Arbeiten, Ablauf- und Terminplanung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Ausschreibungsverfahren und Submissionskonzept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Leiten und Koordinieren der Ausschreibungsarbeiten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Organisieren von allfällig notwendigen Publikationen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Umsetzung der Vorgaben Projekthandbuch 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Die Vorgaben des Projekthandbuchs (inkl. Teilnahme und Protokollierung der Projekt- und Koordinationssitzungen sowie Erstellen der Standberichte) sind integrierender Bestandteil der vorliegenden Leistungstabelle und</w:t>
            </w:r>
            <w:r>
              <w:rPr>
                <w:i/>
                <w:color w:val="FF0000"/>
              </w:rPr>
              <w:t xml:space="preserve"> dementsprechend zu beachten und umzusetzen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9"/>
              <w:rPr>
                <w:i/>
                <w:iCs/>
                <w:color w:val="FF0000"/>
                <w:highlight w:val="yellow"/>
              </w:rPr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von </w:t>
            </w:r>
            <w:r>
              <w:rPr>
                <w:i/>
                <w:iCs/>
                <w:color w:val="FF0000"/>
              </w:rPr>
              <w:t xml:space="preserve">Projektenelementen</w:t>
            </w:r>
            <w:r>
              <w:rPr>
                <w:i/>
                <w:iCs/>
                <w:color w:val="FF0000"/>
              </w:rPr>
              <w:t xml:space="preserve"> Dritter und Integration in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</w:tc>
      </w:tr>
      <w:tr>
        <w:trPr>
          <w:cantSplit/>
          <w:trHeight w:val="918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Beraten des Auftraggeber</w:t>
            </w:r>
            <w:r>
              <w:rPr/>
              <w:t xml:space="preserve">s</w:t>
            </w:r>
            <w:r>
              <w:rPr/>
              <w:t xml:space="preserve"> bei der Erstellung von Unternehmer- und Lieferantenverzeichnissen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der Öffentlichkeitsarbei</w:t>
            </w:r>
            <w:r>
              <w:rPr/>
              <w:t xml:space="preserve">t</w:t>
            </w:r>
          </w:p>
        </w:tc>
      </w:tr>
      <w:tr>
        <w:trPr>
          <w:cantSplit/>
          <w:trHeight w:val="69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Festlegung der Ausschreibungsverfahren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>
                <w:b/>
              </w:rPr>
            </w:pPr>
            <w:r>
              <w:rPr/>
              <w:t xml:space="preserve">Teilnahme an Sitzungen mit Ausnahme der Sitzungen innerhalb des Fachbereichs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</w:tr>
      <w:tr>
        <w:trPr/>
        <w:tc>
          <w:tcPr>
            <w:tcW w:type="dxa" w:w="613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41.2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9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Ausschreibungsunterlagen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Bericht über </w:t>
            </w:r>
            <w:r>
              <w:rPr/>
              <w:t xml:space="preserve">Offertvergleich</w:t>
            </w:r>
            <w:r>
              <w:rPr/>
              <w:t xml:space="preserve">, enthält Resultat der Vergabeverhandlungen und Vergabeantrag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Bonitätsprüfunge</w:t>
            </w:r>
            <w:r>
              <w:rPr/>
              <w:t xml:space="preserve">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Beurteilte Unterneh</w:t>
            </w:r>
            <w:r>
              <w:rPr/>
              <w:t xml:space="preserve">m</w:t>
            </w:r>
            <w:r>
              <w:rPr/>
              <w:t xml:space="preserve">ervarianten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Vergabeschreiben</w:t>
            </w:r>
          </w:p>
        </w:tc>
        <w:tc>
          <w:tcPr>
            <w:tcW w:type="dxa" w:w="2552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Zusammenstellung und Freigabe der Vorgaben für die Erstellung der Ausschreibungsunterlagen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Vorgaben bezüglich Wartungsverträge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der Kriterien zur Beurteilung der Angebote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Anreizsystems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Ausschreibungsunterlagen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Vorbereiten der Vergabe der Arbeiten an Unternehmer und Lieferanten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von Rechtsmittelverfahren</w:t>
            </w:r>
          </w:p>
          <w:p>
            <w:pPr>
              <w:pStyle w:val="AufzhlungTitel"/>
              <w:tabs>
                <w:tab w:val="clear" w:pos="1493"/>
              </w:tabs>
              <w:spacing w:after="40"/>
              <w:ind w:left="120" w:hanging="120"/>
              <w:rPr>
                <w:i/>
              </w:rPr>
            </w:pPr>
            <w:r>
              <w:rPr/>
              <w:t xml:space="preserve">Abschliessen der Werk- und Lieferverträge</w:t>
            </w:r>
          </w:p>
        </w:tc>
        <w:tc>
          <w:tcPr>
            <w:tcW w:type="dxa" w:w="4111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Ausschreibungserstellung und Submissionsdurchführung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Definieren von Vorgaben an die Ausschreibungsunterlagen wie Werkvertragsentwurf mit detaillierten Beilagen, Version der NPK-Kataloge, Umgang mit Ausmassreserven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</w:t>
            </w:r>
            <w:r>
              <w:rPr/>
              <w:t xml:space="preserve">en</w:t>
            </w:r>
            <w:r>
              <w:rPr/>
              <w:t xml:space="preserve"> der Eignungs- und Zuschlagskriterien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Anreizsystemen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Organisieren und Durchführen von Begehungen und Informationsveranstaltungen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Formulieren und ergänzen der allgemeinen und besonderen Bestimmungen</w:t>
            </w:r>
            <w:r>
              <w:rPr>
                <w:color w:val="FF0000"/>
              </w:rPr>
              <w:t xml:space="preserve"> 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Zusammenstellen der Qualitäts- und Ausführungsvorschriften 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110"/>
            <w:tcBorders>
              <w:top w:val="single" w:color="auto" w:sz="4" w:space="0"/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Ausschreibungserstellung und Submissionsdurchführung</w:t>
            </w:r>
          </w:p>
          <w:p>
            <w:pPr>
              <w:pStyle w:val="TitelTabelle"/>
              <w:spacing/>
              <w:ind w:left="74"/>
              <w:rPr>
                <w:b w:val="0"/>
                <w:bCs w:val="0"/>
                <w:strike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</w:tr>
      <w:tr>
        <w:trPr>
          <w:cantSplit/>
          <w:trHeight w:val="1002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restart"/>
            <w:tcBorders>
              <w:top w:val="dotted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Bereinigen der Angebote mit Fragerunden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Führen und Protokollieren der Verhandlungen mit Unternehmern und Lieferanten.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Vergabeantrag an den Auftraggeber</w:t>
            </w:r>
          </w:p>
        </w:tc>
        <w:tc>
          <w:tcPr>
            <w:tcW w:type="dxa" w:w="4110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Prüfen der Bonität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</w:tr>
      <w:tr>
        <w:trPr>
          <w:cantSplit/>
          <w:trHeight w:val="437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>
              <w:top w:val="dotted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Vertragserstellung</w:t>
            </w:r>
          </w:p>
        </w:tc>
        <w:tc>
          <w:tcPr>
            <w:tcW w:type="dxa" w:w="4110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Vertragserstellung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Mitwirken bei Rechtsmittelverfahren</w:t>
            </w:r>
          </w:p>
        </w:tc>
      </w:tr>
      <w:tr>
        <w:trPr>
          <w:cantSplit/>
          <w:trHeight w:val="1274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>
              <w:top w:val="dotted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>
                <w:color w:val="FF0000"/>
              </w:rPr>
            </w:pPr>
            <w:r>
              <w:rPr/>
              <w:t xml:space="preserve">Oberbauleiter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Bereinigung der Angebote mit Fragerunden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Verhandlungen mit Unternehmern und Lieferanten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</w:tc>
      </w:tr>
      <w:tr>
        <w:trPr>
          <w:cantSplit/>
          <w:trHeight w:val="640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>
              <w:top w:val="dotted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b/>
              </w:rPr>
            </w:pPr>
            <w:r>
              <w:rPr>
                <w:b/>
              </w:rPr>
              <w:t xml:space="preserve">Vertragserstellung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Ausfertigen der Werk- und Lieferverträge auf Basis der Norm SIA 118 und gängiger Standardverträge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b/>
              </w:rPr>
            </w:pPr>
            <w:r>
              <w:rPr>
                <w:b/>
              </w:rPr>
              <w:t xml:space="preserve">Vertragserstellung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Mitwirken bei Rechtsmittelverfahren</w:t>
            </w:r>
          </w:p>
        </w:tc>
      </w:tr>
      <w:tr>
        <w:trPr>
          <w:cantSplit/>
          <w:trHeight w:val="243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>
              <w:top w:val="dotted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Ausschreibungserstellung und Submissionsdurchführung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>
                <w:i/>
                <w:iCs/>
                <w:color w:val="FF0000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Ergänzen der fachspezifischen Baupläne </w:t>
            </w:r>
            <w:r>
              <w:rPr/>
              <w:t xml:space="preserve">soweit</w:t>
            </w:r>
            <w:r>
              <w:rPr/>
              <w:t xml:space="preserve"> für die Ausschreibung erforderlich</w:t>
            </w:r>
            <w:r>
              <w:rPr>
                <w:i/>
                <w:iCs/>
                <w:color w:val="FF0000"/>
              </w:rPr>
              <w:t xml:space="preserve">, inkl. Einbindung Unterlagen Dritter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Bestimmen der Rahmenbedingungen für die Baustelleneinrichtung sowie für die Ver- und Entsorgung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der Allgemeinen und der Besonderen Bestimmungen mit: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Submissionsplänen und Baubeschrieb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Zusammenstellung der Angaben über Anlagen Dritter, insbesondere Werkleitungen sowie die Untergrundbeschaffenheit im Projektperimeter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Prüf- und Kontrollplan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des Leistungs</w:t>
            </w:r>
            <w:r>
              <w:rPr/>
              <w:t xml:space="preserve">verzeichnisses mit Vorausmassen</w:t>
            </w:r>
            <w:r>
              <w:rPr/>
              <w:t xml:space="preserve">, </w:t>
            </w:r>
            <w:r>
              <w:rPr>
                <w:i/>
                <w:iCs/>
                <w:color w:val="FF0000"/>
              </w:rPr>
              <w:t xml:space="preserve">inkl. Ei</w:t>
            </w:r>
            <w:r>
              <w:rPr>
                <w:i/>
                <w:iCs/>
                <w:color w:val="FF0000"/>
              </w:rPr>
              <w:t xml:space="preserve">n</w:t>
            </w:r>
            <w:r>
              <w:rPr>
                <w:i/>
                <w:iCs/>
                <w:color w:val="FF0000"/>
              </w:rPr>
              <w:t xml:space="preserve">bindung Unterlagen Dritter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Festlegung der </w:t>
            </w:r>
            <w:r>
              <w:rPr/>
              <w:t xml:space="preserve">Eignungs- und Zuschlagskriterien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Ausschreibungserstellung und Submissionsdurchführung</w:t>
            </w:r>
          </w:p>
          <w:p>
            <w:pPr>
              <w:pStyle w:val="AufzhlungLeistungen"/>
              <w:tabs>
                <w:tab w:val="clear" w:pos="717"/>
                <w:tab w:val="num" w:pos="71"/>
              </w:tabs>
              <w:spacing/>
              <w:ind w:left="213" w:hanging="142"/>
              <w:rPr/>
            </w:pPr>
            <w:r>
              <w:rPr/>
              <w:t xml:space="preserve">Mithilfe bei der Organisation und Durchführung von Begehungen </w:t>
            </w:r>
            <w:r>
              <w:rPr/>
              <w:t xml:space="preserve">und Informationsveranstaltungen</w:t>
            </w:r>
          </w:p>
          <w:p>
            <w:pPr>
              <w:pStyle w:val="AufzhlungLeistungen"/>
              <w:spacing/>
              <w:ind w:left="0"/>
              <w:rPr>
                <w:b/>
              </w:rPr>
            </w:pPr>
          </w:p>
        </w:tc>
      </w:tr>
      <w:tr>
        <w:trPr>
          <w:cantSplit/>
          <w:trHeight w:val="2416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restart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Kontrollieren der Zulässigkeit der Angebote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Materiell und rechnerische Kontrolle aller zulässigen Angebote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Vergleich von maximal sechs Angeboten hinsichtlich Qualität und Quantität, Einheitspreisen, Wirtschaftlichkeit, Ausführungsarten, Arbeitsorganisation, Baustelleneinrichtung und Fristen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Auswerten und Vergleichen der Angebote hinsichtlich Eignungs- und Zuschlagskriterien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1"/>
              <w:rPr/>
            </w:pPr>
            <w:r>
              <w:rPr/>
              <w:t xml:space="preserve">Erstellen eines Berichtes mit Vergleich der Angebote und einem Vergabeantrag für den Fachbereich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Vergleich der Angebote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Fachliches und rechnerisches Überprüfen von Unternehmervarianten</w:t>
            </w:r>
          </w:p>
        </w:tc>
      </w:tr>
      <w:tr>
        <w:trPr>
          <w:cantSplit/>
          <w:trHeight w:val="2110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Vertragserstellung</w:t>
            </w:r>
          </w:p>
          <w:p>
            <w:pPr>
              <w:pStyle w:val="TitelTabelle"/>
              <w:spacing/>
              <w:ind w:left="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Vertragserstellung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Ergänzendes Erarbeiten von Plänen für genehmigte Ausführungsvarianten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Mitwirken bei Rechtsm</w:t>
            </w:r>
            <w:r>
              <w:rPr/>
              <w:t xml:space="preserve">ittelverfahren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Angebotsbereinigung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Ausfertigung der Werk- und Lieferverträge auf Basis der Norm SIA 118 und gängiger Standardverträge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</w:t>
            </w:r>
            <w:r>
              <w:rPr/>
              <w:t xml:space="preserve">infordern von finanziellen Sicherheiten seitens der Unternehmer und Lieferanten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935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41.3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Kostenvergleich mit Kostenvoranschlag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Nachweis der Wirtschaftlichkei</w:t>
            </w:r>
            <w:r>
              <w:rPr/>
              <w:t xml:space="preserve">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Erstellen der Wirtschaftlichkeitsprüfung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Zahlungsplans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Ermitteln und Begründen von Kostenabweichungen gegenüber dem Kostenvoranschlag aufgrund der Angebote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Aktualisierung der Endkostenprognose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Aufbau und Bewirtschaftung der Kosten nach Vorgaben Projekthandbuch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Mitwirkung bei den Berechnungen der Kostenteiler zuhanden des Bauherrenvertrags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2"/>
              <w:rPr/>
            </w:pPr>
            <w:r>
              <w:rPr/>
              <w:t xml:space="preserve">Mithilfe bei der Wirtschaftlichkeitsprüfung von Unternehmervarianten</w:t>
            </w:r>
          </w:p>
        </w:tc>
      </w:tr>
      <w:tr>
        <w:trPr>
          <w:cantSplit/>
          <w:trHeight w:val="183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  <w:r>
              <w:rPr/>
              <w:t xml:space="preserve">-</w:t>
            </w:r>
          </w:p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Revidieren der Kostenermittlung aufgrund der Angebote und Vergleichen mit bisheriger Kostenermittlung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Begründung von Abweichungen gegenüber dem Kostenvoranschlag im Fachbereich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</w:tabs>
              <w:spacing/>
              <w:ind w:left="213" w:hanging="142"/>
              <w:rPr>
                <w:lang w:val="de-DE"/>
              </w:rPr>
            </w:pPr>
            <w:r>
              <w:rPr>
                <w:lang w:val="de-DE"/>
              </w:rPr>
              <w:t xml:space="preserve">Aufstellen eines Zahlungsplans</w:t>
            </w:r>
          </w:p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272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41.4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Entscheidungsorientierter Ablauf- und Terminplan über Teilphase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Werkvertragsprogramm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des Ablauf- und Terminplans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Realisierungsprogramms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entscheidungsorientierten Ablauf- und Terminplans für die Teilphase bezüglich des Gesamtobjektes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Aufbau und laufend</w:t>
            </w:r>
            <w:r>
              <w:rPr>
                <w:i/>
                <w:color w:val="FF0000"/>
              </w:rPr>
              <w:t xml:space="preserve">e</w:t>
            </w:r>
            <w:r>
              <w:rPr>
                <w:i/>
                <w:color w:val="FF0000"/>
              </w:rPr>
              <w:t xml:space="preserve"> Aktualisierung des Terminprogrammes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667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bereinigten Werkvertragsprogramms mit dem Unternehmer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tabs>
                <w:tab w:val="num" w:pos="213"/>
              </w:tabs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923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Erstellung eines entscheidungsorientierten Ablauf- und Terminplans</w:t>
            </w:r>
            <w:r>
              <w:rPr/>
              <w:t xml:space="preserve"> </w:t>
            </w:r>
            <w:r>
              <w:rPr/>
              <w:t xml:space="preserve">für die Teilphase bezüglich des Fachbereichs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Erstellen eines bereinigten Werkvertragsprogramms mit dem Unternehmer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621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41.5</w:t>
            </w:r>
          </w:p>
        </w:tc>
        <w:tc>
          <w:tcPr>
            <w:tcW w:type="dxa" w:w="1367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Phasen-abschluss</w:t>
            </w:r>
          </w:p>
          <w:p>
            <w:pPr>
              <w:pStyle w:val="TitelTabelle"/>
              <w:spacing/>
              <w:rPr/>
            </w:pPr>
            <w:r>
              <w:rPr/>
              <w:t xml:space="preserve">Administration 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Unternehmer und Lieferanten beauftragt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Werk- und Lieferverträge abgeschlossen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Erfüllungsgarantien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Definitiver Entscheid über die Realisierung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Vergabeanträge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Vergabe der Arbeiten und Lieferungen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Erfassen und Ablegen der eingegangenen Offerten, Beurteilungsberichte und Vergaben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VSS"/>
              <w:numPr>
                <w:ilvl w:val="0"/>
                <w:numId w:val="0"/>
              </w:numPr>
              <w:spacing w:after="0"/>
              <w:ind w:left="74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-</w:t>
            </w:r>
          </w:p>
        </w:tc>
      </w:tr>
      <w:tr>
        <w:trPr>
          <w:cantSplit/>
          <w:trHeight w:val="472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tabs>
                <w:tab w:val="num" w:pos="213"/>
              </w:tabs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979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7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>
                <w:bCs/>
              </w:rPr>
              <w:t xml:space="preserve">Zusammenstellen der Ausschreibungsunterlagen und Beurteilungsberichte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</w:tbl>
    <w:p w14:paraId="388D57C8">
      <w:pPr>
        <w:pStyle w:val="Teilphasenabschluss"/>
        <w:shd w:val="clear" w:color="auto" w:fill="8DB3E2"/>
        <w:spacing/>
        <w:rPr/>
      </w:pPr>
      <w:r>
        <w:rPr/>
        <w:t xml:space="preserve">Teilphasenabschluss: Definitiver Entscheid des Auftraggebers über die Realisierung, Genehmigung der Vergabeanträge und Vergaben</w:t>
      </w:r>
    </w:p>
    <w:p w14:paraId="216D6C39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5</w:t>
      </w:r>
      <w:r>
        <w:rPr/>
        <w:tab/>
        <w:t xml:space="preserve"/>
      </w:r>
      <w:r>
        <w:rPr/>
        <w:t xml:space="preserve">realisierung</w:t>
      </w:r>
    </w:p>
    <w:p w14:paraId="7DDD9501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51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Ausführungsprojekt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85"/>
        <w:gridCol w:w="6946"/>
        <w:gridCol w:w="1701"/>
        <w:gridCol w:w="4128"/>
      </w:tblGrid>
      <w:tr>
        <w:trPr>
          <w:trHeight w:val="832" w:hRule="atLeast"/>
        </w:trPr>
        <w:tc>
          <w:tcPr>
            <w:tcW w:type="dxa" w:w="1985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6946"/>
            <w:tcBorders/>
          </w:tcPr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/>
            </w:pPr>
            <w:r>
              <w:rPr/>
              <w:t xml:space="preserve">Ausschreibungsunterlagen</w:t>
            </w:r>
          </w:p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/>
            </w:pPr>
            <w:r>
              <w:rPr/>
              <w:t xml:space="preserve">Beurteilung der </w:t>
            </w:r>
            <w:r>
              <w:rPr/>
              <w:t xml:space="preserve">Angebote</w:t>
            </w:r>
          </w:p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>
                <w:iCs/>
              </w:rPr>
            </w:pPr>
            <w:r>
              <w:rPr>
                <w:iCs/>
              </w:rPr>
              <w:t xml:space="preserve">Arbeitsvergaben</w:t>
            </w:r>
          </w:p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>
                <w:iCs/>
              </w:rPr>
            </w:pPr>
            <w:r>
              <w:rPr>
                <w:iCs/>
              </w:rPr>
              <w:t xml:space="preserve">Werk- und Lieferverträge</w:t>
            </w:r>
          </w:p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 xml:space="preserve">Projekthandbuch</w:t>
            </w:r>
          </w:p>
        </w:tc>
        <w:tc>
          <w:tcPr>
            <w:tcW w:type="dxa" w:w="1701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28"/>
            <w:tcBorders/>
          </w:tcPr>
          <w:p>
            <w:pPr>
              <w:pStyle w:val="AufzhlungLeistungen"/>
              <w:tabs>
                <w:tab w:val="clear" w:pos="717"/>
                <w:tab w:val="num" w:pos="175"/>
              </w:tabs>
              <w:spacing/>
              <w:ind w:hanging="717"/>
              <w:rPr/>
            </w:pPr>
            <w:r>
              <w:rPr/>
              <w:t xml:space="preserve">Projekt ist für die Ausführung der Arbeiten definiert</w:t>
            </w:r>
          </w:p>
        </w:tc>
      </w:tr>
    </w:tbl>
    <w:p w14:paraId="6B929A92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368"/>
        <w:gridCol w:w="1989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0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9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  <w:p>
            <w:pPr>
              <w:spacing/>
              <w:jc w:val="center"/>
              <w:rPr>
                <w:sz w:val="16"/>
              </w:rPr>
            </w:pP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2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</w:tr>
      <w:tr>
        <w:trPr>
          <w:cantSplit/>
          <w:trHeight w:val="2975" w:hRule="atLeast"/>
        </w:trPr>
        <w:tc>
          <w:tcPr>
            <w:tcW w:type="dxa" w:w="61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51.1</w:t>
            </w:r>
          </w:p>
        </w:tc>
        <w:tc>
          <w:tcPr>
            <w:tcW w:type="dxa" w:w="1368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Projektorganigramm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Informationskonzept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Nachführen des Projektpflichtenheftes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Aktualisieren der Projektrisiken aus der Sicht des Auftraggebers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Projektorganisation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Informationskonzeptes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Durchführen der Öffentlichkeitsarbeit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Aktualisieren der Projektorganisation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Aktualisieren der Projektrisiken aus Sicht des Gesamtleiters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Aktualisieren des Informationskonzeptes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Herbeiführen von Unterlagen für spezielle Bewilligungen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Beantragen von Spezialabklärungen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Vorschlagen der Aufgaben und Verantwortlichkeiten für die Erstellung der Ausführungsdokumente bei Unternehmervarianten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Koordination und Führung 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Koordination mit Drittplanern, Experten, Spezialisten, Prüforganen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Die Vorgaben des Projekthandbuchs (inkl. Teilnahme und Protokollierung der Projekt- und Koordinationssitzungen sowie Erstellen der Standberichte) sind integrierender Bestandteil</w:t>
            </w:r>
            <w:r>
              <w:rPr>
                <w:i/>
                <w:color w:val="FF0000"/>
              </w:rPr>
              <w:t xml:space="preserve"> der vorliegenden Leistungstabelle und dem entsprechend zu beachten und umzusetzen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47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 xml:space="preserve">-</w:t>
            </w:r>
            <w:r>
              <w:rPr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von </w:t>
            </w:r>
            <w:r>
              <w:rPr>
                <w:i/>
                <w:iCs/>
                <w:color w:val="FF0000"/>
              </w:rPr>
              <w:t xml:space="preserve">Projektenelementen</w:t>
            </w:r>
            <w:r>
              <w:rPr>
                <w:i/>
                <w:iCs/>
                <w:color w:val="FF0000"/>
              </w:rPr>
              <w:t xml:space="preserve"> Dritter und Integration in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Nachführen des Projektpflichtenheftes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Beurteilen von Spezialabklärungen</w:t>
            </w:r>
          </w:p>
        </w:tc>
      </w:tr>
      <w:tr>
        <w:trPr>
          <w:cantSplit/>
          <w:trHeight w:val="1094" w:hRule="atLeast"/>
        </w:trPr>
        <w:tc>
          <w:tcPr>
            <w:tcW w:type="dxa" w:w="61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Teilnahme an Sitzungen mit Ausnahme der Sitzungen innerhalb des Fachbereichs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</w:trPr>
        <w:tc>
          <w:tcPr>
            <w:tcW w:type="dxa" w:w="61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68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</w:trPr>
        <w:tc>
          <w:tcPr>
            <w:tcW w:type="dxa" w:w="612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51.2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9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 Projektgrundlagen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Ausführungsprojekt mit Nutzungsvereinbarung, Konzepten, Plänen, Beschrieben, Modellen und Nachweise</w:t>
            </w:r>
            <w:r>
              <w:rPr/>
              <w:t xml:space="preserve">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Verzeichnis der Projektänderungen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Grundbucheinträge und Verträge zum Erwerb von Rechten 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Aufarbeiten und Zurverfügungstellung von Daten und Unterlagen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Nutzungsvereinbarung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Veranlassen von Bestandsaufnahmen und Zustandsanalysen für die Beweissicherung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Definitive Auswahl von Materialien und Ausrüstungen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der Aufgaben und Verantwortlichkeiten für die Erstellung der Ausführungsdokumente bei Unternehmervarianten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Notfallkonzeptes für die Bauphase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Ausführungsdokumente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Projektänderungen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Abschluss des Erwerbs von Grund und Rechten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und Aktualisieren von bisherigen Unterlagen, Vorgaben und Zielen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Beschaffen und Zusammenstellen ergänzender und aktualisierter 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Bereitstellen von Unterlagen für spezielle Bewilligungen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Sicherstellen der Verträglichkeit von zur Ausführung vorgesehenen Varianten mit den Projektanforderungen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Vorgaben zur fächerübergreifenden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</w:t>
            </w:r>
            <w:r>
              <w:rPr/>
              <w:t xml:space="preserve">und Durchführen </w:t>
            </w:r>
            <w:r>
              <w:rPr/>
              <w:t xml:space="preserve">von Bestandsaufnahmen und Zustandsanalysen für die </w:t>
            </w:r>
            <w:r>
              <w:rPr/>
              <w:t xml:space="preserve">Beweissicherung </w:t>
            </w:r>
            <w:r>
              <w:rPr>
                <w:i/>
                <w:color w:val="FF0000"/>
                <w:highlight w:val="yellow"/>
              </w:rPr>
              <w:t xml:space="preserve">(z.B. Strassenzustand, Rissprotokolle usw.)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Planen und Durchführen von Bemusterungen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Formulierung und beim Abschuss von Verträgen mit Dritten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Abschluss von Verträgen für den Landerwerb</w:t>
            </w:r>
          </w:p>
        </w:tc>
      </w:tr>
      <w:tr>
        <w:trPr>
          <w:trHeight w:val="2513" w:hRule="atLeast"/>
        </w:trPr>
        <w:tc>
          <w:tcPr>
            <w:tcW w:type="dxa" w:w="61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717" w:hanging="36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Definieren von Auftraggeber spezifischen 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eines Notfallkonzeptes für die Bauphase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Koordination der 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definitiven Auswahl von Materialien, Ausrüstungen usw.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Führen eines Verzeichnisses der Projektänderungen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</w:t>
            </w:r>
            <w:r>
              <w:rPr/>
              <w:t xml:space="preserve">len von provisorischen Überwach</w:t>
            </w:r>
            <w:r>
              <w:rPr/>
              <w:t xml:space="preserve">ungs- und Massnahme</w:t>
            </w:r>
            <w:r>
              <w:rPr/>
              <w:t xml:space="preserve">n</w:t>
            </w:r>
            <w:r>
              <w:rPr/>
              <w:t xml:space="preserve">pläne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72"/>
              <w:rPr>
                <w:color w:val="FF0000"/>
              </w:rPr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Ausführungsunterlagen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08" w:hanging="134"/>
              <w:rPr>
                <w:iCs/>
                <w:highlight w:val="yellow"/>
              </w:rPr>
            </w:pPr>
            <w:r>
              <w:rPr>
                <w:i/>
              </w:rPr>
              <w:t xml:space="preserve">-</w:t>
            </w:r>
            <w:r>
              <w:rPr>
                <w:i/>
                <w:color w:val="FF0000"/>
              </w:rPr>
              <w:t xml:space="preserve"> Planen und Durchführen von Bemusterungen - Erarbeiten von Varianten </w:t>
            </w:r>
            <w:r>
              <w:rPr>
                <w:i/>
                <w:color w:val="FF0000"/>
                <w:highlight w:val="yellow"/>
              </w:rPr>
              <w:t xml:space="preserve">(</w:t>
            </w:r>
            <w:r>
              <w:rPr>
                <w:i/>
                <w:color w:val="FF0000"/>
                <w:highlight w:val="yellow"/>
              </w:rPr>
              <w:t xml:space="preserve">z.Bsp</w:t>
            </w:r>
            <w:r>
              <w:rPr>
                <w:i/>
                <w:color w:val="FF0000"/>
                <w:highlight w:val="yellow"/>
              </w:rPr>
              <w:t xml:space="preserve">.</w:t>
            </w:r>
            <w:r>
              <w:rPr>
                <w:i/>
                <w:color w:val="FF0000"/>
                <w:highlight w:val="yellow"/>
              </w:rPr>
              <w:t xml:space="preserve"> </w:t>
            </w:r>
            <w:r>
              <w:rPr>
                <w:i/>
                <w:color w:val="FF0000"/>
                <w:highlight w:val="yellow"/>
              </w:rPr>
              <w:t xml:space="preserve">Treppen, Pfosten, Zäune…)</w:t>
            </w:r>
          </w:p>
        </w:tc>
      </w:tr>
      <w:tr>
        <w:trPr>
          <w:trHeight w:val="1567" w:hRule="atLeast"/>
        </w:trPr>
        <w:tc>
          <w:tcPr>
            <w:tcW w:type="dxa" w:w="61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717" w:hanging="360"/>
              <w:rPr/>
            </w:pPr>
          </w:p>
        </w:tc>
        <w:tc>
          <w:tcPr>
            <w:tcW w:type="dxa" w:w="2552"/>
            <w:vMerge w:val="continue"/>
            <w:tcBorders>
              <w:bottom w:val="dotted" w:color="auto" w:sz="4" w:space="0"/>
            </w:tcBorders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und Aktualisieren von bisherigen Unterlagen, Vorgaben und Zielsetzungen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Einbezug Unterlagen Dritter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Nutzungsvereinbarung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der Projektbasis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Aktualisieren des Prüf- und Kontrollplans</w:t>
            </w:r>
          </w:p>
        </w:tc>
        <w:tc>
          <w:tcPr>
            <w:tcW w:type="dxa" w:w="4110"/>
            <w:tcBorders>
              <w:bottom w:val="dotted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Projektgrundlagen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Planung und Durchführung von Bemusterungen</w:t>
            </w:r>
          </w:p>
          <w:p>
            <w:pPr>
              <w:pStyle w:val="AufzhlungVSS"/>
              <w:spacing/>
              <w:ind w:left="120"/>
              <w:rPr/>
            </w:pPr>
          </w:p>
        </w:tc>
      </w:tr>
      <w:tr>
        <w:trPr>
          <w:trHeight w:val="3274" w:hRule="atLeast"/>
        </w:trPr>
        <w:tc>
          <w:tcPr>
            <w:tcW w:type="dxa" w:w="612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717" w:hanging="360"/>
              <w:rPr/>
            </w:pPr>
          </w:p>
        </w:tc>
        <w:tc>
          <w:tcPr>
            <w:tcW w:type="dxa" w:w="2552"/>
            <w:tcBorders>
              <w:bottom w:val="dotted" w:color="auto" w:sz="4" w:space="0"/>
            </w:tcBorders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Bei der Detailplanung und der planerischen Bearbeitung von </w:t>
            </w:r>
            <w:r>
              <w:rPr/>
              <w:t xml:space="preserve">U</w:t>
            </w:r>
            <w:r>
              <w:rPr/>
              <w:t xml:space="preserve">nternehmervarianten ist die Abgrenzung zwischen Ingenieur- und Unternehmerleistung im Detail festzulegen, z.B. das Erstellen von Werkstattplänen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strike/>
              </w:rPr>
            </w:pPr>
            <w:r>
              <w:rPr>
                <w:strike/>
              </w:rPr>
              <w:t xml:space="preserve">Dimensionieren und Berechnen der tragenden und weiterer relevanter Bauteile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Erarbeitung des Notfallkonzeptes für die Bauphase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strike/>
              </w:rPr>
            </w:pPr>
            <w:r>
              <w:rPr>
                <w:strike/>
              </w:rPr>
              <w:t xml:space="preserve">Ausarbeiten aller konstruktiver Details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strike/>
              </w:rPr>
            </w:pPr>
            <w:r>
              <w:rPr>
                <w:strike/>
              </w:rPr>
              <w:t xml:space="preserve">Vorschlagen der definitiven Auswahl von Materialien und Ausrüstungen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strike/>
              </w:rPr>
            </w:pPr>
            <w:r>
              <w:rPr>
                <w:strike/>
              </w:rPr>
              <w:t xml:space="preserve">Angaben zu den festgelegten Baustoffeigenschaften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strike/>
              </w:rPr>
            </w:pPr>
            <w:r>
              <w:rPr>
                <w:strike/>
              </w:rPr>
              <w:t xml:space="preserve">Überprüfen von Bau- und Montagevorgängen auf die Verträglichkeit mit dem 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Übernehmen von Elementen aus Planungen weiterer 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von Absteckungs-, Materialbewirtschaftungs</w:t>
            </w:r>
            <w:r>
              <w:rPr/>
              <w:t xml:space="preserve">-</w:t>
            </w:r>
            <w:r>
              <w:rPr/>
              <w:t xml:space="preserve">, Konstruktions-, und Detailplänen sowie der dazugehörigen Stück- und Materiallisten als Grundlage für die Ausführung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Angabe von besonderen Ausführungsbestimmungen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Kontrollieren der von Dritten angefertigten Werkstattpläne im Hinblick auf Übereinstimmung mit den Ingenieurplänen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Zusammenstellung der Qualitäts- und Ausführungsvorschriften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Erstellen und Aktualisieren eines Flächenentwässerungsplanes</w:t>
            </w:r>
          </w:p>
        </w:tc>
        <w:tc>
          <w:tcPr>
            <w:tcW w:type="dxa" w:w="4110"/>
            <w:tcBorders>
              <w:top w:val="dotted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Übernehmen von Elementen von Projekten Dritter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Anpassen des Ausführungsprojektes aufgrund von Fakten, die vor Beginn der Ausführung nicht oder nur mit unverhältnismässigem Aufwand erhältlich sind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Anpassen der Ausführungsunterlagen infolge von Projektänderungen bei der Ausführung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Sicherstellen der Verträglichkeit von Unternehmervarianten mit den Projektanforderungen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Bearbeiten von Varianten der Bauausführung bzw. des Bauborgangs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Ggf. ergänzendes Erarbeiten von Plänen für die genehmigte Ausführungsvariante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Fachliches und rechnerisches Überprüfen und Beurteilen von Vorschlägen des Unternehmers zu alternativen Ausführungsvarianten und -details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Fachliches und rechnerisches Überprüfen von Lehrgerüsten und Bauhilfskonstruktionen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Fachliches und rechnerisches Überprüfen von Bauwerken Dritter aus Gründen der Sicherheit und Gebrauchstauglichkeit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Weiterführende Leistungen für sekundäre Bauteile, Einrichtungen und Installationen</w:t>
            </w:r>
          </w:p>
        </w:tc>
      </w:tr>
      <w:tr>
        <w:trPr>
          <w:cantSplit/>
          <w:trHeight w:val="113" w:hRule="exact"/>
        </w:trPr>
        <w:tc>
          <w:tcPr>
            <w:tcW w:type="dxa" w:w="61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080" w:hRule="atLeast"/>
        </w:trPr>
        <w:tc>
          <w:tcPr>
            <w:tcW w:type="dxa" w:w="61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51.3</w:t>
            </w:r>
          </w:p>
        </w:tc>
        <w:tc>
          <w:tcPr>
            <w:tcW w:type="dxa" w:w="1368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numPr>
                <w:ilvl w:val="0"/>
                <w:numId w:val="0"/>
              </w:numPr>
              <w:spacing/>
              <w:ind w:left="1493" w:hanging="360"/>
              <w:rPr/>
            </w:pP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Freigeben des Baukredits innerhalb der Finanzplanung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Cs/>
              </w:rPr>
            </w:pPr>
            <w:r>
              <w:rPr>
                <w:bCs/>
              </w:rPr>
              <w:t xml:space="preserve">Periodisches Überwachen und Nachführen der Entwicklung der Projektkosten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Cs/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Aufbau und Bewirtschaftung der Kosten nach Vorgaben Projekthandbuch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Erstellen von</w:t>
            </w:r>
            <w:r>
              <w:rPr/>
              <w:t xml:space="preserve"> spezifischen Kostenübersichten</w:t>
            </w:r>
          </w:p>
        </w:tc>
      </w:tr>
      <w:tr>
        <w:trPr>
          <w:cantSplit/>
          <w:trHeight w:val="659" w:hRule="atLeast"/>
        </w:trPr>
        <w:tc>
          <w:tcPr>
            <w:tcW w:type="dxa" w:w="61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numPr>
                <w:ilvl w:val="0"/>
                <w:numId w:val="0"/>
              </w:numPr>
              <w:spacing/>
              <w:ind w:left="1493" w:hanging="36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Beurteilen der Kostenrelevanz von Anpassungen am Ausführungsprojekt</w:t>
            </w:r>
          </w:p>
        </w:tc>
      </w:tr>
      <w:tr>
        <w:trPr>
          <w:cantSplit/>
          <w:trHeight w:val="113" w:hRule="exact"/>
        </w:trPr>
        <w:tc>
          <w:tcPr>
            <w:tcW w:type="dxa" w:w="61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658" w:hRule="atLeast"/>
        </w:trPr>
        <w:tc>
          <w:tcPr>
            <w:tcW w:type="dxa" w:w="61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51.4</w:t>
            </w:r>
          </w:p>
        </w:tc>
        <w:tc>
          <w:tcPr>
            <w:tcW w:type="dxa" w:w="1368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Entscheidungsorientierter Ablauf- und Terminplan über die Teilphase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Lieferprogram</w:t>
            </w:r>
            <w:r>
              <w:rPr/>
              <w:t xml:space="preserve"> der Ausführungsunterlagen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des Ablauf- und Terminplans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entscheidungsorientierten Ablauf- und Terminplans für die Teilphase bezüglich des Gesamtprojektes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Herbeiführen eines allseitig genehmigten Lieferprogramms der 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 w:after="120"/>
              <w:ind w:left="213" w:hanging="141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Aufbau und laufende Aktualisierung des Terminprogrammes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 w:after="80"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272" w:hRule="atLeast"/>
        </w:trPr>
        <w:tc>
          <w:tcPr>
            <w:tcW w:type="dxa" w:w="61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Erstellung eines entscheidungsorientierten Ablauf- und Terminplans für die Teilphase bezüglich des Fachbereichs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des Lieferprogramms der Ausführungsunterlagen basierend auf dem Bauprogramm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142"/>
              <w:rPr/>
            </w:pPr>
            <w:r>
              <w:rPr/>
              <w:t xml:space="preserve">Anpassen des Lieferprogramms der Ausführungsunterlagen aufgrund von Projekt- und Ausführungsänderungen</w:t>
            </w:r>
          </w:p>
        </w:tc>
      </w:tr>
      <w:tr>
        <w:trPr>
          <w:cantSplit/>
          <w:trHeight w:val="66" w:hRule="exact"/>
        </w:trPr>
        <w:tc>
          <w:tcPr>
            <w:tcW w:type="dxa" w:w="61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685" w:hRule="atLeast"/>
        </w:trPr>
        <w:tc>
          <w:tcPr>
            <w:tcW w:type="dxa" w:w="61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51.5</w:t>
            </w:r>
          </w:p>
        </w:tc>
        <w:tc>
          <w:tcPr>
            <w:tcW w:type="dxa" w:w="1368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Teilphasen-abschluss</w:t>
            </w:r>
          </w:p>
          <w:p>
            <w:pPr>
              <w:pStyle w:val="TitelTabelle"/>
              <w:spacing/>
              <w:rPr/>
            </w:pPr>
            <w:r>
              <w:rPr/>
              <w:t xml:space="preserve">Administration </w:t>
            </w:r>
          </w:p>
        </w:tc>
        <w:tc>
          <w:tcPr>
            <w:tcW w:type="dxa" w:w="1989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Ausführungsdokumente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bCs/>
              </w:rPr>
            </w:pPr>
            <w:r>
              <w:rPr/>
              <w:t xml:space="preserve">Zusammenstellen der Ausführungsdokumente aller Aufgabenbereiche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667" w:hRule="atLeast"/>
        </w:trPr>
        <w:tc>
          <w:tcPr>
            <w:tcW w:type="dxa" w:w="61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68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9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b/>
                <w:bCs/>
              </w:rPr>
            </w:pPr>
            <w:r>
              <w:rPr/>
              <w:t xml:space="preserve">Zusammenstellen der Ausführungsdokumente des Fachbereich</w:t>
            </w:r>
            <w:r>
              <w:rPr/>
              <w:t xml:space="preserve">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</w:tbl>
    <w:p w14:paraId="7C7D48E6">
      <w:pPr>
        <w:spacing w:after="40"/>
        <w:ind w:left="425"/>
        <w:rPr>
          <w:sz w:val="16"/>
        </w:rPr>
      </w:pPr>
    </w:p>
    <w:p w14:paraId="6D628D52">
      <w:pPr>
        <w:spacing w:after="40"/>
        <w:ind w:left="425"/>
        <w:rPr>
          <w:sz w:val="16"/>
        </w:rPr>
      </w:pPr>
    </w:p>
    <w:p w14:paraId="78D48709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5</w:t>
      </w:r>
      <w:r>
        <w:rPr/>
        <w:tab/>
        <w:t xml:space="preserve"/>
      </w:r>
      <w:r>
        <w:rPr/>
        <w:t xml:space="preserve">realisierung</w:t>
      </w:r>
    </w:p>
    <w:p w14:paraId="0C4D550A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52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Ausführung</w:t>
      </w:r>
    </w:p>
    <w:tbl>
      <w:tblPr>
        <w:tblW w:w="1474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04"/>
        <w:gridCol w:w="1843"/>
        <w:gridCol w:w="4110"/>
      </w:tblGrid>
      <w:tr>
        <w:trPr/>
        <w:tc>
          <w:tcPr>
            <w:tcW w:type="dxa" w:w="1985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6804"/>
            <w:tcBorders/>
          </w:tcPr>
          <w:p>
            <w:pPr>
              <w:pStyle w:val="AufzhlungTitel"/>
              <w:spacing/>
              <w:ind w:hanging="1493"/>
              <w:rPr/>
            </w:pPr>
            <w:r>
              <w:rPr/>
              <w:t xml:space="preserve">Definitive Ausführungs- und Detailpläne</w:t>
            </w:r>
          </w:p>
          <w:p>
            <w:pPr>
              <w:pStyle w:val="AufzhlungTitel"/>
              <w:spacing/>
              <w:ind w:hanging="1493"/>
              <w:rPr>
                <w:b/>
                <w:bCs/>
                <w:i/>
                <w:iCs/>
              </w:rPr>
            </w:pPr>
            <w:r>
              <w:rPr/>
              <w:t xml:space="preserve">Verträge mit den Unternehmern und Lieferanten</w:t>
            </w:r>
          </w:p>
          <w:p>
            <w:pPr>
              <w:pStyle w:val="AufzhlungTitel"/>
              <w:spacing/>
              <w:ind w:hanging="1493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Projekthandbuch</w:t>
            </w:r>
          </w:p>
        </w:tc>
        <w:tc>
          <w:tcPr>
            <w:tcW w:type="dxa" w:w="1843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10"/>
            <w:tcBorders/>
          </w:tcPr>
          <w:p>
            <w:pPr>
              <w:pStyle w:val="AufzhlungTitel"/>
              <w:spacing/>
              <w:ind w:hanging="1493"/>
              <w:rPr/>
            </w:pPr>
            <w:r>
              <w:rPr/>
              <w:t xml:space="preserve">Bauwerk gemäss Pflichtenheft und Vertrag erstellt</w:t>
            </w:r>
          </w:p>
          <w:p>
            <w:pPr>
              <w:pStyle w:val="AufzhlungTitel"/>
              <w:spacing/>
              <w:ind w:hanging="1493"/>
              <w:rPr/>
            </w:pPr>
            <w:r>
              <w:rPr/>
              <w:t xml:space="preserve">Durchführen der Abnahme</w:t>
            </w:r>
          </w:p>
          <w:p>
            <w:pPr>
              <w:pStyle w:val="AufzhlungTitel"/>
              <w:tabs>
                <w:tab w:val="clear" w:pos="120"/>
                <w:tab w:val="clear" w:pos="1493"/>
              </w:tabs>
              <w:spacing/>
              <w:ind w:left="175" w:hanging="175"/>
              <w:rPr/>
            </w:pPr>
            <w:r>
              <w:rPr/>
              <w:t xml:space="preserve">Schlussabrechnung von Unternehmern und Lieferanten abgenommen</w:t>
            </w:r>
          </w:p>
        </w:tc>
      </w:tr>
    </w:tbl>
    <w:p w14:paraId="0A6F016C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72"/>
        <w:gridCol w:w="1984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5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4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</w:tr>
      <w:tr>
        <w:trPr>
          <w:cantSplit/>
        </w:trPr>
        <w:tc>
          <w:tcPr>
            <w:tcW w:type="dxa" w:w="613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52.1</w:t>
            </w:r>
          </w:p>
        </w:tc>
        <w:tc>
          <w:tcPr>
            <w:tcW w:type="dxa" w:w="1372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4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Aktualisiertes Projektpflichtenheft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Definition der Ausführungsorganisation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Definition des Ablaufs des Änderungswesens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Aktualisiertes Informationskonzept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Nachführen des Projektpflichtenhefts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Organisation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Änderungswesens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Festlegen und Durchführen der Öffentlichkeitsarbeit</w:t>
            </w: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Sicherstellen der fachübergreifenden Koordination der Arbeiten am Bauwerk und an dessen Ausrüstung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Herbeiführen grundsätzlicher Entscheide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Veranlassen von Ausführungsweisungen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Sicherstellen von Kontrollen der Ausführung und von zusätzlichen Fachkontrollen wie Umweltbaubegleitung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Koordination und Führung Fachbauleiter </w:t>
            </w:r>
            <w:r>
              <w:rPr>
                <w:i/>
                <w:color w:val="FF0000"/>
              </w:rPr>
              <w:t xml:space="preserve">und Spezialisten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Umsetzung der Vorgaben Projekthandbuch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>
                <w:color w:val="FF0000"/>
              </w:rPr>
            </w:pPr>
            <w:r>
              <w:rPr>
                <w:i/>
                <w:color w:val="FF0000"/>
              </w:rPr>
              <w:t xml:space="preserve">Organisation und Durchführung von Bausitzungen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08" w:hanging="138"/>
              <w:rPr/>
            </w:pPr>
            <w:r>
              <w:rPr>
                <w:i/>
                <w:iCs/>
                <w:color w:val="FF0000"/>
              </w:rPr>
              <w:t xml:space="preserve">-</w:t>
            </w:r>
            <w:r>
              <w:rPr>
                <w:i/>
                <w:iCs/>
                <w:color w:val="FF0000"/>
              </w:rPr>
              <w:tab/>
              <w:t xml:space="preserve"/>
            </w:r>
            <w:r>
              <w:rPr>
                <w:i/>
                <w:iCs/>
                <w:color w:val="FF0000"/>
              </w:rPr>
              <w:t xml:space="preserve">Übernehmen von Projektenelementen</w:t>
            </w:r>
            <w:r>
              <w:rPr>
                <w:i/>
                <w:iCs/>
                <w:color w:val="FF0000"/>
              </w:rPr>
              <w:t xml:space="preserve"> Dritter und Integration in das Gesamtprojekt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</w:trPr>
        <w:tc>
          <w:tcPr>
            <w:tcW w:type="dxa" w:w="613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717"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VSS"/>
              <w:tabs>
                <w:tab w:val="clear" w:pos="717"/>
                <w:tab w:val="num" w:pos="72"/>
              </w:tabs>
              <w:spacing/>
              <w:ind w:left="213" w:hanging="141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Erstellen der Protokolle der Bausitzung</w:t>
            </w:r>
          </w:p>
          <w:p>
            <w:pPr>
              <w:pStyle w:val="AufzhlungVSS"/>
              <w:tabs>
                <w:tab w:val="clear" w:pos="717"/>
                <w:tab w:val="num" w:pos="72"/>
              </w:tabs>
              <w:spacing/>
              <w:ind w:left="213" w:hanging="141"/>
              <w:rPr>
                <w:color w:val="auto"/>
              </w:rPr>
            </w:pPr>
            <w:r>
              <w:rPr>
                <w:i w:val="0"/>
                <w:color w:val="auto"/>
              </w:rPr>
              <w:t xml:space="preserve">Führen von </w:t>
            </w:r>
            <w:r>
              <w:rPr>
                <w:iCs/>
                <w:color w:val="FF0000"/>
              </w:rPr>
              <w:t xml:space="preserve">Entscheid- und</w:t>
            </w:r>
            <w:r>
              <w:rPr>
                <w:i w:val="0"/>
                <w:color w:val="auto"/>
              </w:rPr>
              <w:t xml:space="preserve"> </w:t>
            </w:r>
            <w:r>
              <w:rPr>
                <w:i w:val="0"/>
                <w:color w:val="auto"/>
              </w:rPr>
              <w:t xml:space="preserve">Pendenzenlisten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Mithilfe bei der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trHeight w:val="3014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52.2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Standberichte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Regierapporte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Ausmassurkunden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Prüfungsprotokolle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Protokolle von Abnahmeprüfungen und Tests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Mängellisten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Projektänderungsdokumente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Umsetzung des definitiv genehmigten architektonischen und gestalterischen Konzeptes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Ggf. </w:t>
            </w:r>
            <w:r>
              <w:rPr/>
              <w:t xml:space="preserve">Vereinbarung eines Anreizsystems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des Standberichtes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von Projekt- und Ausführungsänderungen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von Nachträgen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Freigeben der Abrechnung des Anreizsystems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Abnahme bzw. technische Prüfung des Bauwerks oder von Bauwerksteilen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</w:rPr>
            </w:pPr>
            <w:r>
              <w:rPr/>
              <w:t xml:space="preserve">Genehmigen der </w:t>
            </w:r>
            <w:r>
              <w:rPr>
                <w:iCs/>
              </w:rPr>
              <w:t xml:space="preserve">Mängelbehebung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Vertrag, Termine und Koordination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Verkehr mit Behörden, Ämtern und Dritten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Periodisches Kontrollieren der Bauarbeiten auf Platz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Anordnen von Massnahmen bei technischen, finanziellen oder terminlichen Abweichungen in Absprache mit der Bauleitung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Abwickeln des Zahlungsverkehrs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Einholen von Sicherheiten wie Garantieverpflichtungen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Überprüfen der Notwendigkeit von Projektänderungen aufgrund der Ausführung</w:t>
            </w:r>
          </w:p>
          <w:p>
            <w:pPr>
              <w:pStyle w:val="AufzhlungLeistungen"/>
              <w:tabs>
                <w:tab w:val="clear" w:pos="717"/>
                <w:tab w:val="num" w:pos="72"/>
              </w:tabs>
              <w:spacing/>
              <w:ind w:left="213" w:hanging="141"/>
              <w:rPr/>
            </w:pPr>
            <w:r>
              <w:rPr/>
              <w:t xml:space="preserve">Erstellen von periodischen Standberichten zuhanden des Auftraggebers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Vertrag, Termine und Koordination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6" w:hanging="142"/>
              <w:rPr/>
            </w:pPr>
            <w:r>
              <w:rPr/>
              <w:t xml:space="preserve">Spezielle Berichterstattung im zu vereinbarenden Umfang.</w:t>
            </w:r>
          </w:p>
        </w:tc>
      </w:tr>
      <w:tr>
        <w:trPr>
          <w:trHeight w:val="1849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Test, Abnahme und Mängelbehebung vor 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Beziehen und Koordinieren von Planern, Unternehmern und Lieferanten, soweit dies für die Prüfung von Bauwerksteilen und die Durchführung von Probeläufen erforderlich ist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technischen Tests bzw. der Abnahme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Festlegen der Massnahmen zu Mängelbehebung in Absprache mit der Bauleitung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Test, Abnahme und Mängelbehebung vor Inbetriebnahme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 w:hanging="7"/>
              <w:rPr>
                <w:bCs/>
              </w:rPr>
            </w:pPr>
            <w:r>
              <w:rPr>
                <w:bCs/>
              </w:rPr>
              <w:t xml:space="preserve">-</w:t>
            </w:r>
          </w:p>
        </w:tc>
      </w:tr>
      <w:tr>
        <w:trPr>
          <w:trHeight w:val="5934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Vertrag, Termine und Koordination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Führen eines Baujournals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Veranlassen der Übertragung der projektdefinierenden Hauptpunkte, Achsen und der Höhenfixpunkte ins Gelände bzw. auf der Baustelle sowie ggf. die Veranlassung ihrer Versicherung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Überwachen und Beurteilen der Qualitätslenkung des Unternehmers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Vorbereiten und Koordinieren von Massnahmen bei technischen, finanziellen oder terminlichen Abweichungen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Anordnen und Durchführen von Korrekturmassnahmen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Veranlassen von und Mitwirken bei Sicherheitskontrollen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Organisieren von Bemusterungen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Ermitteln von Ausmassen gemeinsam mit dem Unternehmer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i w:val="0"/>
                <w:color w:val="auto"/>
                <w:szCs w:val="20"/>
              </w:rPr>
            </w:pPr>
            <w:r>
              <w:rPr/>
              <w:t xml:space="preserve">Prüfen der Unternehmer</w:t>
            </w:r>
            <w:r>
              <w:rPr>
                <w:rStyle w:val="AufzhlungVSSZchn"/>
                <w:color w:val="auto"/>
              </w:rPr>
              <w:t xml:space="preserve">- </w:t>
            </w:r>
            <w:r>
              <w:rPr>
                <w:rStyle w:val="AufzhlungVSSZchn"/>
                <w:color w:val="FF0000"/>
              </w:rPr>
              <w:t xml:space="preserve">und Lieferantenrechnungen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Anordnen und Kontrollieren von Regiearbeiten und der entsprechenden Rapporte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Prüfen der Abrechnung des Anreizsystems wie Bonus-/</w:t>
            </w:r>
            <w:r>
              <w:rPr/>
              <w:t xml:space="preserve">Malussystem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/>
            </w:pPr>
            <w:r>
              <w:rPr>
                <w:rFonts w:ascii="Helvetica" w:hAnsi="Helvetica" w:cs="Helvetica"/>
                <w:i/>
                <w:color w:val="FF0000"/>
                <w:kern w:val="0"/>
                <w:szCs w:val="16"/>
                <w:lang w:eastAsia="de-CH"/>
              </w:rPr>
              <w:t xml:space="preserve">-</w:t>
            </w:r>
            <w:r>
              <w:rPr>
                <w:rFonts w:ascii="Helvetica" w:hAnsi="Helvetica" w:cs="Helvetica"/>
                <w:i/>
                <w:color w:val="FF0000"/>
                <w:kern w:val="0"/>
                <w:szCs w:val="16"/>
                <w:lang w:eastAsia="de-CH"/>
              </w:rPr>
              <w:tab/>
              <w:t xml:space="preserve"/>
            </w:r>
            <w:r>
              <w:rPr>
                <w:rFonts w:ascii="Helvetica" w:hAnsi="Helvetica" w:cs="Helvetica"/>
                <w:i/>
                <w:color w:val="FF0000"/>
                <w:kern w:val="0"/>
                <w:szCs w:val="16"/>
                <w:lang w:eastAsia="de-CH"/>
              </w:rPr>
              <w:t xml:space="preserve">Aufnahmen und Ausmasse in Zusammenarbeit Ingenieur / Unternehmung (SIA 118, Art. 141 + 142) nach Ausmassbereichen und definierten Kostenteilern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Vertrag, Termine und Koordination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216"/>
              <w:rPr/>
            </w:pPr>
            <w:r>
              <w:rPr/>
              <w:t xml:space="preserve">Mithilfe bei der Ausfertigung der Werk- und Lieferverträge auf Basis der Norm SIA 118 und gängiger Standartverträge.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216"/>
              <w:rPr>
                <w:strike/>
              </w:rPr>
            </w:pPr>
            <w:r>
              <w:rPr>
                <w:strike/>
              </w:rPr>
              <w:t xml:space="preserve">Übertragen der projektdefinierten Hauptpunkte, Achsen und der Höhenfixpunkte ins Gelände bzw. auf der Baustelle sowie ggf. die Veranlassung ihrer Versicherung.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216"/>
              <w:rPr>
                <w:strike/>
              </w:rPr>
            </w:pPr>
            <w:r>
              <w:rPr>
                <w:strike/>
              </w:rPr>
              <w:t xml:space="preserve">Kontrollieren von Absteckungen des Unternehmers.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216"/>
              <w:rPr/>
            </w:pPr>
            <w:r>
              <w:rPr/>
              <w:t xml:space="preserve">Prüfen und Beurteilen von Nachträgen.</w:t>
            </w:r>
          </w:p>
          <w:p>
            <w:pPr>
              <w:pStyle w:val="AufzhlungLeistungen"/>
              <w:tabs>
                <w:tab w:val="clear" w:pos="717"/>
                <w:tab w:val="num" w:pos="216"/>
              </w:tabs>
              <w:spacing/>
              <w:ind w:left="216" w:hanging="216"/>
              <w:rPr/>
            </w:pPr>
            <w:r>
              <w:rPr/>
              <w:t xml:space="preserve">Beraten des Auftraggebers im Falle von Prozessen gegen Unternehmer, gegen Dritte wegen Konkursen usw.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b/>
              </w:rPr>
            </w:pPr>
          </w:p>
        </w:tc>
      </w:tr>
      <w:tr>
        <w:trPr>
          <w:trHeight w:val="3550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Test, Abnahme und Mängelbehebung vor 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Planen und Durchführen von Test</w:t>
            </w:r>
            <w:r>
              <w:rPr/>
              <w:t xml:space="preserve">s</w:t>
            </w:r>
            <w:r>
              <w:rPr/>
              <w:t xml:space="preserve"> und Abnahmen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Feststellen von Mängeln, Erstellen und </w:t>
            </w:r>
            <w:r>
              <w:rPr/>
              <w:t xml:space="preserve">n</w:t>
            </w:r>
            <w:r>
              <w:rPr/>
              <w:t xml:space="preserve">achführen von Mängellisten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Rügen von Mängeln in Absprache mit der Oberbauleitung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Anordnen von Massnahmen und Fristen für die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Aufbieten der Unternehmer und Lieferanten zur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Überwachen der Arbeiten der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Abnahme der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Liefern der Unterlagen für die Erstellung der Pläne des ausgeführten Bauwerkes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von Unternehmer- und Lieferantenlisten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Test, Abnahme und Mä</w:t>
            </w:r>
            <w:r>
              <w:rPr>
                <w:b/>
              </w:rPr>
              <w:t xml:space="preserve">ngelbehebung vor Inbetriebnahme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>
                <w:bCs/>
              </w:rPr>
            </w:pPr>
            <w:r>
              <w:rPr>
                <w:bCs/>
              </w:rPr>
              <w:t xml:space="preserve">-</w:t>
            </w:r>
          </w:p>
        </w:tc>
      </w:tr>
      <w:tr>
        <w:trPr>
          <w:trHeight w:val="7803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Technische 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Technische Leitung und Überwachen der Arbeiten im zu überwachenden Fachbereich auf der Baustelle im Rahmen der erteilten Kompetenzen und Verantwortungen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Führen eines technischen Baujournals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Vergleichen der Ausführung mit dem Ausführungsprojekt und Veranlassen von Massnahmen bei Abweichungen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Veranlassen der Kontrolle und der Beurteilung des Baugrundes durch den zuständigen 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Kontrollieren von Materialien und Lieferungen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Periodisches Kontrollieren von Auswirkungen auf die Umgebung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Kontrollieren der vorschriftsgemässen Verwendung und Verarbeitung der Baumaterialien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Beantragen und Überwachen der nötigen Untersuchungen gemäss Kontrollplan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Veranlassen von Baukontrollen durch den Fachplaner und durch die Behörden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beim Festlegen des Zeitpunkts für das Betonieren und Ausschalen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von Massnahmen bei technische</w:t>
            </w:r>
            <w:r>
              <w:rPr/>
              <w:t xml:space="preserve">n</w:t>
            </w:r>
            <w:r>
              <w:rPr/>
              <w:t xml:space="preserve"> oder terminlichen Abweichungen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Anordnen und Durchführen von technischen Korrekturmassnahmen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Beantragen und Beurteilen von Bemusterungen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Durchführen und Auswerten von Funktionsversuchen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Laufendes Kontrollieren und Protokollieren von Änderungen und von nachtäglichen nicht mehr kontrollierbaren Arbeiten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Dokumentieren der Änderungen gegenüber</w:t>
            </w:r>
            <w:r>
              <w:rPr/>
              <w:t xml:space="preserve"> </w:t>
            </w:r>
            <w:r>
              <w:rPr/>
              <w:t xml:space="preserve">den Ausführungsunterlagen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Überprüfen der Notwendigkeit von Projektänderungen aufgrund der laufenden Ausführung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Liefern von Angaben zur Nachführung der Ausführungsunterlagen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 w:before="40"/>
              <w:rPr>
                <w:b/>
              </w:rPr>
            </w:pPr>
            <w:r>
              <w:rPr>
                <w:b/>
              </w:rPr>
              <w:t xml:space="preserve">Technische 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hanging="646"/>
              <w:rPr/>
            </w:pPr>
            <w:r>
              <w:rPr/>
              <w:t xml:space="preserve">Durchführen von Werkstattkontrollen</w:t>
            </w:r>
          </w:p>
        </w:tc>
      </w:tr>
      <w:tr>
        <w:trPr>
          <w:trHeight w:val="284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Periodisches Überwachen der Bauausführung der vom Fachplaner bearbeiteten Bauteile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Kontrollieren der vorschriftsgemässen Verwendung und Verarbeitung von Baumaterialien 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Beraten der technischen Bauleitung und der Bauleitung und Mitwirken bei der Festlegung des Bauvorgangs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Beantragen der notwendigen Materialuntersuchungen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Teilnahme an Bausitzungen, soweit sie die vom</w:t>
            </w:r>
            <w:r>
              <w:rPr/>
              <w:t xml:space="preserve"> </w:t>
            </w:r>
            <w:r>
              <w:rPr/>
              <w:t xml:space="preserve">Fachplaner bearbeiteten Bauteile betreffen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Beurteilung von Abrechnungen des Unternehmers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Beurteilung von Nachträgen des Unternehmers.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</w:t>
            </w:r>
            <w:r>
              <w:rPr/>
              <w:t xml:space="preserve">bei</w:t>
            </w:r>
            <w:r>
              <w:rPr/>
              <w:t xml:space="preserve"> Tests, Abnahmen und Mängelbehebung vor der Inbetriebnahme.</w:t>
            </w:r>
          </w:p>
        </w:tc>
      </w:tr>
      <w:tr>
        <w:trPr>
          <w:cantSplit/>
          <w:trHeight w:val="1891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52.3</w:t>
            </w:r>
          </w:p>
        </w:tc>
        <w:tc>
          <w:tcPr>
            <w:tcW w:type="dxa" w:w="137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restart"/>
            <w:tcBorders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Leistungs- und Finanzrapporte mit Endkostenprognose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Kontrollierte Rechnungen und Zahlungsanweisungen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Zahlungsplan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Schluss</w:t>
            </w:r>
            <w:r>
              <w:rPr/>
              <w:t xml:space="preserve">ab</w:t>
            </w:r>
            <w:r>
              <w:rPr/>
              <w:t xml:space="preserve">rechnung der Unternehme</w:t>
            </w:r>
            <w:r>
              <w:rPr/>
              <w:t xml:space="preserve">r</w:t>
            </w:r>
            <w:r>
              <w:rPr/>
              <w:t xml:space="preserve"> und Lieferanten</w:t>
            </w:r>
          </w:p>
        </w:tc>
        <w:tc>
          <w:tcPr>
            <w:tcW w:type="dxa" w:w="2552"/>
            <w:vMerge w:val="restart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Genehmigung von Mehr- und Minderkosten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der Zahlungspläne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des Controlling- und </w:t>
            </w:r>
            <w:r>
              <w:rPr/>
              <w:t xml:space="preserve">Reportingkonzept</w:t>
            </w:r>
            <w:r>
              <w:rPr/>
              <w:t xml:space="preserve">e</w:t>
            </w:r>
            <w:r>
              <w:rPr/>
              <w:t xml:space="preserve">s</w:t>
            </w: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Vorschlagen eines Controlling- und </w:t>
            </w:r>
            <w:r>
              <w:rPr/>
              <w:t xml:space="preserve">Reportingkonzeptes</w:t>
            </w:r>
            <w:r>
              <w:rPr/>
              <w:t xml:space="preserve"> während der Ausführung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definitiven Zahlungsplans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Überwachen der Gesamtkosten der Ausführung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Veranlass</w:t>
            </w:r>
            <w:r>
              <w:rPr/>
              <w:t xml:space="preserve">en von Freigaben, Verlängerung</w:t>
            </w:r>
            <w:r>
              <w:rPr/>
              <w:t xml:space="preserve"> oder Beanspruchung von Garantien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Erstellung periodischer Kostenberichte sowie Ermittlung der mutmas</w:t>
            </w:r>
            <w:r>
              <w:rPr>
                <w:color w:val="FF0000"/>
              </w:rPr>
              <w:t xml:space="preserve">slichen Endkosten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Beschaffen von finanziellen Sicherheiten</w:t>
            </w:r>
          </w:p>
        </w:tc>
      </w:tr>
      <w:tr>
        <w:trPr>
          <w:cantSplit/>
          <w:trHeight w:val="2036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Führen der Baubuchhaltung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Laufendes Überwachen der Entwicklung der Baukosten sowie Vorschlagen von Korrekturmassnahmen bei Abweichungen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Aufstellen, Nachprüfen und Bereinigen der Schlussabrechnung gemäss vereinbarter Darstellung und Gliederung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Aufbau und Bewirtschaftung der Kost</w:t>
            </w:r>
            <w:r>
              <w:rPr>
                <w:color w:val="FF0000"/>
              </w:rPr>
              <w:t xml:space="preserve">en nach Vorgaben Projekthandbuch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Aufstellen der Schlussabrechnung in anderer als der vereinbarten Art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Ermitteln</w:t>
            </w:r>
            <w:r>
              <w:rPr/>
              <w:t xml:space="preserve"> der Lebenszykluskosten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2799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52.4</w:t>
            </w: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Freigeben der Terminpläne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Terminprogramms für die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Erstellen eines Übersichtsplans über den Ablauf der Garantien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Darlegung der Auswirkungen von allfälligen Änderungen auf den Ablauf- und Terminplan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Laufende Aktualisierung und Darstellung Bauphasen und Terminplan in geeigneter Form für Zwischenberichte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Meldung von Abweichungen und Vorschläge für Korrekturmassnahmen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207" w:hRule="atLeast"/>
        </w:trPr>
        <w:tc>
          <w:tcPr>
            <w:tcW w:type="dxa" w:w="613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>
              <w:top w:val="single" w:color="auto" w:sz="4" w:space="0"/>
            </w:tcBorders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2552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strike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Laufendes Überwachen des Planlieferungsprogramms und des Bauprogramms sowie Vorschlagen von Korrekturmassnahmen bei Abweichungen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Periodisches Nachführen des Bauprogramms mit Soll-Ist-Vergleich und Terminprognose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Darlegung der Auswirkungen von allfälligen Änderungen auf den Ablauf- und Terminplan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Meldung von Abweichungen und Vorschläge für Korrekturmassnahmen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Aufbau und laufend</w:t>
            </w:r>
            <w:r>
              <w:rPr>
                <w:color w:val="FF0000"/>
              </w:rPr>
              <w:t xml:space="preserve">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Aktualisierung</w:t>
            </w:r>
            <w:r>
              <w:rPr>
                <w:color w:val="FF0000"/>
              </w:rPr>
              <w:t xml:space="preserve"> des Terminprogramm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417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52.5</w:t>
            </w: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Teilphasen-abschluss</w:t>
            </w:r>
          </w:p>
          <w:p>
            <w:pPr>
              <w:pStyle w:val="TitelTabelle"/>
              <w:spacing/>
              <w:rPr/>
            </w:pPr>
            <w:r>
              <w:rPr/>
              <w:t xml:space="preserve">Administration 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Schlussabrechnung der Ausführungsarbeiten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Abnahmeprotokolle der Ausführungsarbeiten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Sicherheitsleistungen der Unternehmernach der Abnahme gemäss </w:t>
            </w:r>
            <w:r>
              <w:rPr/>
              <w:t xml:space="preserve">SIA Norm</w:t>
            </w:r>
            <w:r>
              <w:rPr/>
              <w:t xml:space="preserve"> 118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b/>
                <w:bCs/>
              </w:rPr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Oberbauleiter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910" w:hRule="atLeast"/>
        </w:trPr>
        <w:tc>
          <w:tcPr>
            <w:tcW w:type="dxa" w:w="613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213"/>
              <w:rPr/>
            </w:pPr>
            <w:r>
              <w:rPr/>
              <w:t xml:space="preserve">Zusammenstellen der Unterlagen der Ausführung: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Verträge mit den Unternehmern und Lieferanten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Protokolle der Bausitzung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>
                <w:i/>
                <w:iCs/>
                <w:color w:val="FF0000"/>
              </w:rPr>
            </w:pPr>
            <w:r>
              <w:rPr>
                <w:rStyle w:val="AufzhlungVSSZchn"/>
                <w:i w:val="0"/>
                <w:iCs/>
                <w:color w:val="FF0000"/>
              </w:rPr>
              <w:t xml:space="preserve">Entscheid- und</w:t>
            </w:r>
            <w:r>
              <w:rPr>
                <w:i/>
                <w:iCs/>
                <w:color w:val="FF0000"/>
              </w:rPr>
              <w:t xml:space="preserve"> Pendenzenlisten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Baujournale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Prüfprotokolle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Abnahmeprotokolle und Mängellisten</w:t>
            </w:r>
          </w:p>
          <w:p>
            <w:pPr>
              <w:pStyle w:val="AufzhlungLeistungen"/>
              <w:tabs>
                <w:tab w:val="clear" w:pos="717"/>
                <w:tab w:val="num" w:pos="355"/>
              </w:tabs>
              <w:spacing/>
              <w:ind w:left="355" w:hanging="141"/>
              <w:rPr/>
            </w:pPr>
            <w:r>
              <w:rPr/>
              <w:t xml:space="preserve">Dokumente bezgl. Sicherheitsleistungen der Unternehmer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>
                <w:b/>
              </w:rPr>
            </w:pPr>
            <w:r>
              <w:rPr>
                <w:b/>
              </w:rPr>
              <w:t xml:space="preserve">Allgemeine Bauleitung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</w:tbl>
    <w:p w14:paraId="325B8A27">
      <w:pPr>
        <w:pStyle w:val="Untertitel1"/>
        <w:keepNext w:val="0"/>
        <w:keepLines w:val="0"/>
        <w:pageBreakBefore/>
        <w:numPr>
          <w:ilvl w:val="0"/>
          <w:numId w:val="0"/>
        </w:numPr>
        <w:shd w:val="clear" w:color="auto" w:fill="8DB3E2"/>
        <w:spacing/>
        <w:ind w:left="425" w:hanging="425"/>
        <w:rPr/>
      </w:pPr>
      <w:r>
        <w:rPr/>
        <w:t xml:space="preserve">5</w:t>
      </w:r>
      <w:r>
        <w:rPr/>
        <w:tab/>
        <w:t xml:space="preserve"/>
      </w:r>
      <w:r>
        <w:rPr/>
        <w:t xml:space="preserve">realisierung</w:t>
      </w:r>
    </w:p>
    <w:p w14:paraId="7CCFCD8F">
      <w:pPr>
        <w:pStyle w:val="berschrift2"/>
        <w:tabs>
          <w:tab w:val="clear" w:pos="567"/>
        </w:tabs>
        <w:spacing w:after="80"/>
        <w:ind w:left="360" w:hanging="360"/>
        <w:rPr>
          <w:i w:val="0"/>
          <w:sz w:val="16"/>
        </w:rPr>
      </w:pPr>
      <w:r>
        <w:rPr>
          <w:i w:val="0"/>
          <w:sz w:val="16"/>
        </w:rPr>
        <w:t xml:space="preserve">53</w:t>
      </w:r>
      <w:r>
        <w:rPr>
          <w:i w:val="0"/>
          <w:sz w:val="16"/>
        </w:rPr>
        <w:tab/>
        <w:t xml:space="preserve"/>
      </w:r>
      <w:r>
        <w:rPr>
          <w:i w:val="0"/>
          <w:sz w:val="16"/>
        </w:rPr>
        <w:t xml:space="preserve">Inbetriebnahme, Abschluss</w:t>
      </w:r>
    </w:p>
    <w:tbl>
      <w:tblPr>
        <w:tblW w:w="1476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2268"/>
        <w:gridCol w:w="6804"/>
        <w:gridCol w:w="1560"/>
        <w:gridCol w:w="4128"/>
      </w:tblGrid>
      <w:tr>
        <w:trPr/>
        <w:tc>
          <w:tcPr>
            <w:tcW w:type="dxa" w:w="2268"/>
            <w:tcBorders/>
          </w:tcPr>
          <w:p>
            <w:pPr>
              <w:spacing w:after="40"/>
              <w:ind w:left="252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Grundlagen</w:t>
            </w:r>
            <w:r>
              <w:rPr>
                <w:sz w:val="16"/>
              </w:rPr>
              <w:t xml:space="preserve">:</w:t>
            </w:r>
          </w:p>
          <w:p>
            <w:pPr>
              <w:spacing w:after="40"/>
              <w:ind w:left="425"/>
              <w:jc w:val="right"/>
              <w:rPr>
                <w:sz w:val="16"/>
              </w:rPr>
            </w:pPr>
          </w:p>
        </w:tc>
        <w:tc>
          <w:tcPr>
            <w:tcW w:type="dxa" w:w="6804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>
                <w:b/>
                <w:bCs/>
                <w:i/>
                <w:iCs/>
              </w:rPr>
            </w:pPr>
            <w:r>
              <w:rPr/>
              <w:t xml:space="preserve">Erstelltes Bauwerk gemäss Pflichtenheft und Vertrag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>
                <w:b/>
                <w:bCs/>
                <w:i/>
                <w:iCs/>
              </w:rPr>
            </w:pPr>
            <w:r>
              <w:rPr/>
              <w:t xml:space="preserve">Unterlagen über Ausführungsänderungen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>
                <w:b/>
                <w:bCs/>
                <w:i/>
                <w:iCs/>
              </w:rPr>
            </w:pPr>
            <w:r>
              <w:rPr/>
              <w:t xml:space="preserve">Abnahmeprotokolle des erstellten Bauwerkes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>
                <w:b/>
                <w:bCs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Projekthandbuch</w:t>
            </w:r>
          </w:p>
        </w:tc>
        <w:tc>
          <w:tcPr>
            <w:tcW w:type="dxa" w:w="1560"/>
            <w:tcBorders/>
          </w:tcPr>
          <w:p>
            <w:pPr>
              <w:spacing w:after="40"/>
              <w:rPr>
                <w:sz w:val="16"/>
              </w:rPr>
            </w:pPr>
            <w:r>
              <w:rPr>
                <w:b/>
                <w:sz w:val="16"/>
              </w:rPr>
              <w:t xml:space="preserve">Ziel</w:t>
            </w:r>
            <w:r>
              <w:rPr>
                <w:sz w:val="16"/>
              </w:rPr>
              <w:t xml:space="preserve">:</w:t>
            </w:r>
          </w:p>
        </w:tc>
        <w:tc>
          <w:tcPr>
            <w:tcW w:type="dxa" w:w="4128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/>
            </w:pPr>
            <w:r>
              <w:rPr/>
              <w:t xml:space="preserve">Bauwerk übernommen und in Betrieb genommen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/>
            </w:pPr>
            <w:r>
              <w:rPr/>
              <w:t xml:space="preserve">Ausführungspläne und –unterlagen nachgeführt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/>
            </w:pPr>
            <w:r>
              <w:rPr/>
              <w:t xml:space="preserve">Betriebs- und Unterhaltungspersonal geschult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76" w:hanging="176"/>
              <w:rPr/>
            </w:pPr>
            <w:r>
              <w:rPr/>
              <w:t xml:space="preserve">Mängel behoben</w:t>
            </w:r>
          </w:p>
        </w:tc>
      </w:tr>
    </w:tbl>
    <w:p w14:paraId="309D47E3">
      <w:pPr>
        <w:spacing w:after="40"/>
        <w:ind w:left="425"/>
        <w:rPr>
          <w:sz w:val="16"/>
        </w:rPr>
      </w:pPr>
    </w:p>
    <w:tbl>
      <w:tblPr>
        <w:tblW w:w="14742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72"/>
        <w:gridCol w:w="1984"/>
        <w:gridCol w:w="2552"/>
        <w:gridCol w:w="4111"/>
        <w:gridCol w:w="4110"/>
      </w:tblGrid>
      <w:tr>
        <w:trPr>
          <w:cantSplit/>
          <w:tblHeader/>
        </w:trPr>
        <w:tc>
          <w:tcPr>
            <w:tcW w:type="dxa" w:w="1985"/>
            <w:gridSpan w:val="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Leistungsbereiche</w:t>
            </w:r>
          </w:p>
        </w:tc>
        <w:tc>
          <w:tcPr>
            <w:tcW w:type="dxa" w:w="1984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Erwartete Ergebnisse / Dokumente</w:t>
            </w:r>
          </w:p>
        </w:tc>
        <w:tc>
          <w:tcPr>
            <w:tcW w:type="dxa" w:w="2552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und Entscheide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des Auftraggebers</w:t>
            </w:r>
          </w:p>
        </w:tc>
        <w:tc>
          <w:tcPr>
            <w:tcW w:type="dxa" w:w="4111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</w:t>
            </w:r>
            <w:r>
              <w:rPr>
                <w:b/>
                <w:sz w:val="16"/>
              </w:rPr>
              <w:t xml:space="preserve">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Grundleistungen</w:t>
            </w:r>
          </w:p>
        </w:tc>
        <w:tc>
          <w:tcPr>
            <w:tcW w:type="dxa" w:w="4110"/>
            <w:tcBorders/>
            <w:shd w:fill="FFFFFF" w:color="auto" w:val="pct12"/>
          </w:tcPr>
          <w:p>
            <w:pPr>
              <w:spacing w:before="40" w:after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Leistungen des Ingenieurs</w:t>
            </w:r>
            <w:r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Besonders zu vereinbarende Leistungen</w:t>
            </w:r>
          </w:p>
        </w:tc>
      </w:tr>
      <w:tr>
        <w:trPr>
          <w:cantSplit/>
          <w:trHeight w:val="113" w:hRule="exact"/>
          <w:tblHeader/>
        </w:trPr>
        <w:tc>
          <w:tcPr>
            <w:tcW w:type="dxa" w:w="613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ind w:left="280" w:hanging="160"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</w:tcPr>
          <w:p>
            <w:pPr>
              <w:pStyle w:val="TitelTabelle"/>
              <w:spacing/>
              <w:rPr/>
            </w:pPr>
          </w:p>
        </w:tc>
      </w:tr>
      <w:tr>
        <w:trPr>
          <w:cantSplit/>
          <w:trHeight w:val="1990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53.1</w:t>
            </w: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Organisation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Eingeholte Betr</w:t>
            </w:r>
            <w:r>
              <w:rPr/>
              <w:t xml:space="preserve">ie</w:t>
            </w:r>
            <w:r>
              <w:rPr/>
              <w:t xml:space="preserve">bsbewilligungen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Festleg</w:t>
            </w:r>
            <w:r>
              <w:rPr/>
              <w:t xml:space="preserve">en</w:t>
            </w:r>
            <w:r>
              <w:rPr/>
              <w:t xml:space="preserve"> der Organisation für Inbetriebnahme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</w:rPr>
            </w:pPr>
            <w:r>
              <w:rPr/>
              <w:t xml:space="preserve">Übergabe an die Besitzer bzw. Betreiber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Einholen von erforderlichen definitiven Bewilligungen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Beiziehen und Koordinieren von Planern, Unternehmern und Lieferanten, soweit dies für die gemeinsame Prüfung von Bauwerksteilen und die Durchführung von Probeläufen erforderlich ist</w:t>
            </w:r>
          </w:p>
          <w:p>
            <w:pPr>
              <w:pStyle w:val="AufzhlungVSS"/>
              <w:tabs>
                <w:tab w:val="clear" w:pos="717"/>
                <w:tab w:val="num" w:pos="213"/>
              </w:tabs>
              <w:spacing/>
              <w:ind w:left="213" w:hanging="141"/>
              <w:rPr>
                <w:color w:val="FF0000"/>
              </w:rPr>
            </w:pPr>
            <w:r>
              <w:rPr>
                <w:color w:val="FF0000"/>
              </w:rPr>
              <w:t xml:space="preserve">Or</w:t>
            </w:r>
            <w:r>
              <w:rPr>
                <w:color w:val="FF0000"/>
              </w:rPr>
              <w:t xml:space="preserve">ganisation der Ausbildung des Betriebspersonals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Koordination und Führung der Fachplaner</w:t>
            </w:r>
            <w:r>
              <w:rPr>
                <w:i/>
                <w:color w:val="FF0000"/>
              </w:rPr>
              <w:t xml:space="preserve"> 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>
                <w:i/>
              </w:rPr>
            </w:pPr>
            <w:r>
              <w:rPr>
                <w:i/>
                <w:color w:val="FF0000"/>
              </w:rPr>
              <w:t xml:space="preserve">-</w:t>
            </w:r>
            <w:r>
              <w:rPr>
                <w:i/>
                <w:color w:val="FF0000"/>
              </w:rPr>
              <w:tab/>
              <w:t xml:space="preserve"/>
            </w:r>
            <w:r>
              <w:rPr>
                <w:i/>
                <w:color w:val="FF0000"/>
              </w:rPr>
              <w:t xml:space="preserve">Umsetzung der Vorgaben Projekthandbuch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Informations- und Öffentlichkeitsarbeiten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</w:tc>
      </w:tr>
      <w:tr>
        <w:trPr>
          <w:cantSplit/>
          <w:trHeight w:val="1126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213" w:hanging="141"/>
              <w:rPr>
                <w:i w:val="0"/>
                <w:iCs/>
                <w:color w:val="auto"/>
              </w:rPr>
            </w:pPr>
            <w:r>
              <w:rPr>
                <w:color w:val="auto"/>
              </w:rPr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Informations- und Öffentlichkeitsarbeit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Leistungen im Rahmen eines PQM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Teilnahme an Sitzungen mit Ausnahme der Sitzungen innerhalb des Fachbereichs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 w:before="0" w:after="0"/>
              <w:rPr/>
            </w:pPr>
          </w:p>
        </w:tc>
      </w:tr>
      <w:tr>
        <w:trPr>
          <w:cantSplit/>
          <w:trHeight w:val="1314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53.2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Beschrieb und Visualisierung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Bauwerksakten mit vollständiger Dokumentation für die Bauwerksbewirtschaftung 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Nachweis der Mängelbehebung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Genehmigen der Betriebsbereitschaft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Übernahme des Bauwerks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Genehmigen und Übernehmen der Bauwerksakten</w:t>
            </w:r>
          </w:p>
          <w:p>
            <w:pPr>
              <w:pStyle w:val="AufzhlungVSS"/>
              <w:numPr>
                <w:ilvl w:val="0"/>
                <w:numId w:val="0"/>
              </w:numPr>
              <w:spacing/>
              <w:ind w:left="120"/>
              <w:rPr>
                <w:i w:val="0"/>
                <w:color w:val="auto"/>
              </w:rPr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Planen, Organisieren und Begleiten der Inbetriebnahme</w:t>
            </w:r>
            <w:r>
              <w:rPr/>
              <w:t xml:space="preserve"> </w:t>
            </w:r>
            <w:r>
              <w:rPr>
                <w:i/>
                <w:color w:val="FF0000"/>
              </w:rPr>
              <w:t xml:space="preserve">(inkl. allen notwendigen Tests)</w:t>
            </w:r>
            <w:r>
              <w:rPr/>
              <w:t xml:space="preserve"> des Bauwerks oder von Bauwerksteilen </w:t>
            </w:r>
            <w:r>
              <w:rPr>
                <w:rStyle w:val="AufzhlungVSSZchn"/>
                <w:color w:val="FF0000"/>
              </w:rPr>
              <w:t xml:space="preserve">inkl. Ausrüstungen und Installationen oder Teilen davon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Organisieren und Mithilfe bei der In</w:t>
            </w:r>
            <w:r>
              <w:rPr/>
              <w:t xml:space="preserve">struktion des Betriebspersonals</w:t>
            </w:r>
          </w:p>
        </w:tc>
      </w:tr>
      <w:tr>
        <w:trPr>
          <w:cantSplit/>
          <w:trHeight w:val="1079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i w:val="0"/>
                <w:color w:val="auto"/>
              </w:rPr>
            </w:pPr>
            <w:r>
              <w:rPr>
                <w:rStyle w:val="AufzhlungVSSZchn"/>
                <w:i w:val="0"/>
                <w:color w:val="auto"/>
              </w:rPr>
              <w:t xml:space="preserve">Koordinieren der Erstellung der 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i w:val="0"/>
                <w:color w:val="auto"/>
              </w:rPr>
            </w:pPr>
            <w:r>
              <w:rPr>
                <w:rStyle w:val="AufzhlungVSSZchn"/>
                <w:i w:val="0"/>
                <w:color w:val="auto"/>
              </w:rPr>
              <w:t xml:space="preserve">Beschaffen und </w:t>
            </w:r>
            <w:r>
              <w:rPr>
                <w:rStyle w:val="AufzhlungVSSZchn"/>
                <w:i w:val="0"/>
                <w:color w:val="auto"/>
              </w:rPr>
              <w:t xml:space="preserve">n</w:t>
            </w:r>
            <w:r>
              <w:rPr>
                <w:rStyle w:val="AufzhlungVSSZchn"/>
                <w:i w:val="0"/>
                <w:color w:val="auto"/>
              </w:rPr>
              <w:t xml:space="preserve">achführen</w:t>
            </w:r>
            <w:r>
              <w:rPr>
                <w:rStyle w:val="AufzhlungVSSZchn"/>
                <w:i w:val="0"/>
                <w:color w:val="auto"/>
              </w:rPr>
              <w:t xml:space="preserve"> </w:t>
            </w:r>
            <w:r>
              <w:rPr>
                <w:rStyle w:val="AufzhlungVSSZchn"/>
                <w:i w:val="0"/>
                <w:color w:val="auto"/>
              </w:rPr>
              <w:t xml:space="preserve">lassen der Bauwerksakten und Unterhaltspläne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>
                <w:rStyle w:val="AufzhlungVSSZchn"/>
                <w:i w:val="0"/>
                <w:color w:val="auto"/>
              </w:rPr>
              <w:t xml:space="preserve">Übergabe der Ba</w:t>
            </w:r>
            <w:r>
              <w:rPr>
                <w:rStyle w:val="AufzhlungVSSZchn"/>
                <w:i w:val="0"/>
                <w:color w:val="auto"/>
              </w:rPr>
              <w:t xml:space="preserve">uwerksakten an den Auftraggeber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>
                <w:strike/>
              </w:rPr>
              <w:t xml:space="preserve">Erstellen von Werbeunterlagen für Verkauf oder Vermietung</w:t>
            </w:r>
          </w:p>
        </w:tc>
      </w:tr>
      <w:tr>
        <w:trPr>
          <w:trHeight w:val="1129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restart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TitelTabelle"/>
              <w:spacing/>
              <w:ind w:left="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Bauleiter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Übergabe des Bauwerks oder einzelner Bauwerksteile an den Auftraggeber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Instruktion des Betriebspersonals</w:t>
            </w:r>
          </w:p>
        </w:tc>
      </w:tr>
      <w:tr>
        <w:trPr/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</w:tc>
        <w:tc>
          <w:tcPr>
            <w:tcW w:type="dxa" w:w="4110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Erstellung von Betriebsinstruktionen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Erstellung von Unterhaltsplänen</w:t>
            </w:r>
          </w:p>
        </w:tc>
      </w:tr>
      <w:tr>
        <w:trPr>
          <w:trHeight w:val="387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vMerge w:val="continue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213"/>
              <w:rPr/>
            </w:pPr>
          </w:p>
        </w:tc>
      </w:tr>
      <w:tr>
        <w:trPr>
          <w:trHeight w:val="1141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Män</w:t>
            </w:r>
            <w:r>
              <w:rPr/>
              <w:t xml:space="preserve">gelbehebung nach Inbetriebnahme</w:t>
            </w:r>
          </w:p>
          <w:p>
            <w:pPr>
              <w:pStyle w:val="TitelTabelle"/>
              <w:spacing/>
              <w:ind w:left="7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Mängelbehebung nach 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Einbringen von Leistungen nach der Bauabnahme und der Behebung der dort festgestellten Mängel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Berate</w:t>
            </w:r>
            <w:r>
              <w:rPr/>
              <w:t xml:space="preserve">n</w:t>
            </w:r>
            <w:r>
              <w:rPr/>
              <w:t xml:space="preserve"> des Auftraggebers im Falle von Prozessen gegen Dritte, wegen Konkursen usw.</w:t>
            </w:r>
          </w:p>
        </w:tc>
      </w:tr>
      <w:tr>
        <w:trPr>
          <w:trHeight w:val="2819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color w:val="auto"/>
              </w:rPr>
            </w:pPr>
            <w:r>
              <w:rPr>
                <w:rStyle w:val="AufzhlungVSSZchn"/>
                <w:color w:val="auto"/>
              </w:rPr>
              <w:t xml:space="preserve">Einholen der notwendigen Unterlagen wie nachgeführte Pläne, Schemapläne, Gebrauch- und Wartungsweisungen 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color w:val="auto"/>
              </w:rPr>
            </w:pPr>
            <w:r>
              <w:rPr>
                <w:rStyle w:val="AufzhlungVSSZchn"/>
                <w:color w:val="auto"/>
              </w:rPr>
              <w:t xml:space="preserve">Erstellen der Pläne des ausgeführten Bauwerks durch Nachführen der Baupläne, welche für Unterhalt und Betrieb erforderlich sind </w:t>
            </w:r>
            <w:r>
              <w:rPr>
                <w:rStyle w:val="AufzhlungVSSZchn"/>
                <w:color w:val="FF0000"/>
              </w:rPr>
              <w:t xml:space="preserve">(</w:t>
            </w:r>
            <w:r>
              <w:rPr>
                <w:rStyle w:val="AufzhlungVSSZchn"/>
                <w:color w:val="FF0000"/>
              </w:rPr>
              <w:t xml:space="preserve">i</w:t>
            </w:r>
            <w:r>
              <w:rPr>
                <w:rStyle w:val="AufzhlungVSSZchn"/>
                <w:color w:val="FF0000"/>
              </w:rPr>
              <w:t xml:space="preserve">nkl. Fachkoordinationspläne)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rStyle w:val="AufzhlungVSSZchn"/>
                <w:color w:val="auto"/>
              </w:rPr>
            </w:pPr>
            <w:r>
              <w:rPr>
                <w:rStyle w:val="AufzhlungVSSZchn"/>
                <w:color w:val="auto"/>
              </w:rPr>
              <w:t xml:space="preserve">Nachführen der Nutzungsvereinbarung und der Projektbasis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szCs w:val="16"/>
              </w:rPr>
            </w:pPr>
            <w:r>
              <w:rPr>
                <w:rStyle w:val="AufzhlungVSSZchn"/>
                <w:color w:val="auto"/>
              </w:rPr>
              <w:t xml:space="preserve">Beschaffen und Überprüfen der von Unternehmern und Lieferanten erstellten Betriebsinstruktionen, Gebrauchs- und Wartungsverträge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TitelTabelle"/>
              <w:spacing/>
              <w:rPr/>
            </w:pPr>
            <w:r>
              <w:rPr/>
              <w:t xml:space="preserve">Bauwerksakten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von Betriebsinstruktionen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von Übe</w:t>
            </w:r>
            <w:r>
              <w:rPr/>
              <w:t xml:space="preserve">rwachungs- und Unterhaltsplänen</w:t>
            </w:r>
          </w:p>
        </w:tc>
      </w:tr>
      <w:tr>
        <w:trPr>
          <w:trHeight w:val="489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VSS"/>
              <w:numPr>
                <w:ilvl w:val="0"/>
                <w:numId w:val="0"/>
              </w:numPr>
              <w:spacing/>
              <w:rPr>
                <w:i w:val="0"/>
                <w:color w:val="auto"/>
              </w:rPr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VSS"/>
              <w:spacing/>
              <w:rPr/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Inbetriebnahme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 der Instruktion des Betriebspersonals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/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/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881" w:hRule="atLeast"/>
        </w:trPr>
        <w:tc>
          <w:tcPr>
            <w:tcW w:type="dxa" w:w="613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53.3</w:t>
            </w:r>
          </w:p>
        </w:tc>
        <w:tc>
          <w:tcPr>
            <w:tcW w:type="dxa" w:w="1372"/>
            <w:vMerge w:val="restart"/>
            <w:tcBorders/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Kosten / Finanzierung</w:t>
            </w:r>
          </w:p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restart"/>
            <w:tcBorders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Sicherheiten               </w:t>
            </w:r>
            <w:r>
              <w:rPr/>
              <w:t xml:space="preserve">   (</w:t>
            </w:r>
            <w:r>
              <w:rPr/>
              <w:t xml:space="preserve">Sol</w:t>
            </w:r>
            <w:r>
              <w:rPr/>
              <w:t xml:space="preserve">i</w:t>
            </w:r>
            <w:r>
              <w:rPr/>
              <w:t xml:space="preserve">darbürgschaften, Garantien)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Schlussabrechnung über das gesamte Bauwerk</w:t>
            </w:r>
          </w:p>
        </w:tc>
        <w:tc>
          <w:tcPr>
            <w:tcW w:type="dxa" w:w="2552"/>
            <w:vMerge w:val="restart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>
                <w:i/>
              </w:rPr>
            </w:pPr>
            <w:r>
              <w:rPr/>
              <w:t xml:space="preserve">Genehmigung der Schlussabrechnung </w:t>
            </w:r>
            <w:r>
              <w:rPr/>
              <w:t xml:space="preserve">über das</w:t>
            </w:r>
            <w:r>
              <w:rPr/>
              <w:t xml:space="preserve"> gesamte Bauwerk</w:t>
            </w: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Gegenüberstellen </w:t>
            </w:r>
            <w:r>
              <w:rPr>
                <w:rStyle w:val="AufzhlungVSSZchn"/>
                <w:i w:val="0"/>
                <w:color w:val="auto"/>
              </w:rPr>
              <w:t xml:space="preserve">der Schlussabrechnung</w:t>
            </w:r>
            <w:r>
              <w:rPr/>
              <w:t xml:space="preserve"> über das </w:t>
            </w:r>
            <w:r>
              <w:rPr/>
              <w:t xml:space="preserve">g</w:t>
            </w:r>
            <w:r>
              <w:rPr/>
              <w:t xml:space="preserve">esamte Ba</w:t>
            </w:r>
            <w:r>
              <w:rPr/>
              <w:t xml:space="preserve">uwerk mit dem Kostenvoranschlag</w:t>
            </w: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Bestimmen von Kostenkennwerten und Zusammenstellen von Vergleichswerten anderer Bau</w:t>
            </w:r>
            <w:r>
              <w:rPr/>
              <w:t xml:space="preserve">we</w:t>
            </w:r>
            <w:r>
              <w:rPr/>
              <w:t xml:space="preserve">r</w:t>
            </w:r>
            <w:r>
              <w:rPr/>
              <w:t xml:space="preserve">ke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von Subventionsabrechnungen</w:t>
            </w:r>
          </w:p>
        </w:tc>
      </w:tr>
      <w:tr>
        <w:trPr>
          <w:cantSplit/>
          <w:trHeight w:val="798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Mithilfe bei der Gegenüberstellung der Schlussabrechnung über das gesamte Bauwerk mit dem Kostenvoranschlag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4"/>
              <w:rPr/>
            </w:pPr>
            <w:r>
              <w:rPr/>
              <w:t xml:space="preserve">-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</w:trPr>
        <w:tc>
          <w:tcPr>
            <w:tcW w:type="dxa" w:w="613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53.4</w:t>
            </w:r>
          </w:p>
        </w:tc>
        <w:tc>
          <w:tcPr>
            <w:tcW w:type="dxa" w:w="1372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</w:tc>
        <w:tc>
          <w:tcPr>
            <w:tcW w:type="dxa" w:w="1984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Inbetriebnahme-programm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Terminplan für die Mängelbehebung (mit Verfalldaten)</w:t>
            </w:r>
          </w:p>
        </w:tc>
        <w:tc>
          <w:tcPr>
            <w:tcW w:type="dxa" w:w="2552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Termine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</w:rPr>
            </w:pPr>
            <w:r>
              <w:rPr/>
              <w:t xml:space="preserve">Genehmigung des </w:t>
            </w:r>
            <w:r>
              <w:rPr/>
              <w:t xml:space="preserve">Inbetriebnahmeprogrammes</w:t>
            </w: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213" w:hanging="137"/>
              <w:rPr>
                <w:rStyle w:val="AufzhlungVSSZchn"/>
                <w:color w:val="FF0000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Erstellen eines Terminplanes für die Inbetriebnahme </w:t>
            </w:r>
            <w:r>
              <w:rPr>
                <w:rStyle w:val="AufzhlungVSSZchn"/>
                <w:color w:val="FF0000"/>
              </w:rPr>
              <w:t xml:space="preserve">des Bauwerkes und dessen Ausrüstungen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eines Terminpr</w:t>
            </w:r>
            <w:r>
              <w:rPr>
                <w:i/>
                <w:color w:val="FF0000"/>
              </w:rPr>
              <w:t xml:space="preserve">ogrammes für die Mängelbehebung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Erstellen eines Übersichtsplanes über den Ablauf der Garantien</w:t>
            </w:r>
          </w:p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72"/>
              <w:rPr/>
            </w:pPr>
            <w:r>
              <w:rPr/>
              <w:t xml:space="preserve">-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46"/>
              <w:rPr/>
            </w:pPr>
            <w:r>
              <w:rPr/>
              <w:t xml:space="preserve">-</w:t>
            </w: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AufzhlungLeistungen"/>
              <w:numPr>
                <w:ilvl w:val="0"/>
                <w:numId w:val="0"/>
              </w:numPr>
              <w:spacing/>
              <w:rPr>
                <w:sz w:val="6"/>
                <w:szCs w:val="6"/>
              </w:rPr>
            </w:pP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  <w:p>
            <w:pPr>
              <w:pStyle w:val="AufzhlungLeistungen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  <w:p>
            <w:pPr>
              <w:pStyle w:val="TitelTabelle"/>
              <w:pBdr>
                <w:top w:val="single" w:color="auto" w:sz="4" w:space="1"/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Mithilfe beim Erstellen eines Terminplans für die Inbetriebnahme</w:t>
            </w:r>
          </w:p>
        </w:tc>
      </w:tr>
      <w:tr>
        <w:trPr>
          <w:cantSplit/>
          <w:trHeight w:val="113" w:hRule="exact"/>
        </w:trPr>
        <w:tc>
          <w:tcPr>
            <w:tcW w:type="dxa" w:w="613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tcBorders>
              <w:bottom w:val="single" w:color="auto" w:sz="4" w:space="0"/>
            </w:tcBorders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2552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426"/>
              </w:tabs>
              <w:spacing w:after="40"/>
              <w:rPr>
                <w:sz w:val="16"/>
              </w:rPr>
            </w:pPr>
          </w:p>
        </w:tc>
        <w:tc>
          <w:tcPr>
            <w:tcW w:type="dxa" w:w="4111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4110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AufzhlungLeistungen"/>
              <w:numPr>
                <w:ilvl w:val="0"/>
                <w:numId w:val="0"/>
              </w:numPr>
              <w:spacing/>
              <w:ind w:left="120" w:hanging="120"/>
              <w:rPr/>
            </w:pPr>
          </w:p>
        </w:tc>
      </w:tr>
      <w:tr>
        <w:trPr>
          <w:cantSplit/>
          <w:trHeight w:val="1878" w:hRule="atLeast"/>
        </w:trPr>
        <w:tc>
          <w:tcPr>
            <w:tcW w:type="dxa" w:w="613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53.5</w:t>
            </w:r>
          </w:p>
        </w:tc>
        <w:tc>
          <w:tcPr>
            <w:tcW w:type="dxa" w:w="137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spacing/>
              <w:rPr/>
            </w:pPr>
            <w:r>
              <w:rPr/>
              <w:t xml:space="preserve">Dokumentation und Phasenabschluss </w:t>
            </w:r>
          </w:p>
        </w:tc>
        <w:tc>
          <w:tcPr>
            <w:tcW w:type="dxa" w:w="1984"/>
            <w:vMerge w:val="restart"/>
            <w:tcBorders>
              <w:top w:val="single" w:color="auto" w:sz="4" w:space="0"/>
            </w:tcBorders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Bauwerksakten mit vollständiger Dokumentation für die Bauwerksbewirtschaftung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  <w:r>
              <w:rPr/>
              <w:t xml:space="preserve">Betr</w:t>
            </w:r>
            <w:r>
              <w:rPr/>
              <w:t xml:space="preserve">ie</w:t>
            </w:r>
            <w:r>
              <w:rPr/>
              <w:t xml:space="preserve">bshandbuch für Organisation, Pflichtenheften, und Aufgabenbeschrieben</w:t>
            </w:r>
          </w:p>
        </w:tc>
        <w:tc>
          <w:tcPr>
            <w:tcW w:type="dxa" w:w="2552"/>
            <w:vMerge w:val="restart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 w:before="40"/>
              <w:ind w:left="120" w:hanging="120"/>
              <w:rPr/>
            </w:pPr>
            <w:r>
              <w:rPr/>
              <w:t xml:space="preserve">Inbetriebnahme des gebrauchstauglichen und mängelfreien Bauwerks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Genehmigung der </w:t>
            </w:r>
            <w:r>
              <w:rPr>
                <w:i/>
                <w:color w:val="FF0000"/>
              </w:rPr>
              <w:t xml:space="preserve">Bauwerksdokumentation</w:t>
            </w:r>
            <w:r>
              <w:rPr>
                <w:i/>
                <w:color w:val="FF0000"/>
              </w:rPr>
              <w:t xml:space="preserve"> inkl. Unterhaltsplan</w:t>
            </w:r>
          </w:p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Bereitstellen der Checkliste</w:t>
            </w:r>
          </w:p>
        </w:tc>
        <w:tc>
          <w:tcPr>
            <w:tcW w:type="dxa" w:w="4111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Beschaffen und </w:t>
            </w:r>
            <w:r>
              <w:rPr/>
              <w:t xml:space="preserve">N</w:t>
            </w:r>
            <w:r>
              <w:rPr/>
              <w:t xml:space="preserve">achführenlassen</w:t>
            </w:r>
            <w:r>
              <w:rPr/>
              <w:t xml:space="preserve"> der für Betrieb, Überwachung und Unterhalt erforderlichen Dokumente wie Pläne und Unterlagen des ausgeführten Bauwerks, Betriebshandbuch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Archivieren der von der Gesamtleitung bzw. Oberbauleitung erstellten Bauwerksakte</w:t>
            </w:r>
            <w:r>
              <w:rPr/>
              <w:t xml:space="preserve">n</w:t>
            </w:r>
            <w:r>
              <w:rPr/>
              <w:t xml:space="preserve"> in gebrauchsfähiger Form während zehn Jahren ab Beendigung des Auftrags</w:t>
            </w:r>
          </w:p>
        </w:tc>
        <w:tc>
          <w:tcPr>
            <w:tcW w:type="dxa" w:w="4110"/>
            <w:tcBorders>
              <w:top w:val="single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Erstellen des Betriebshandbuch (inkl. Organisation, Pflichtenheften und Aufgabenbeschrieben)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Nachführen der auf Datenträger gespeicherten Daten an Veränderungen der Betriebssoftware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Erstellen eines Unterhaltplans (wer ist für was zuständig)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Erstellen der DAW-Akten gem. Checkliste im Projekthandbuch.</w:t>
            </w:r>
          </w:p>
        </w:tc>
      </w:tr>
      <w:tr>
        <w:trPr>
          <w:cantSplit/>
          <w:trHeight w:val="1512" w:hRule="atLeast"/>
        </w:trPr>
        <w:tc>
          <w:tcPr>
            <w:tcW w:type="dxa" w:w="613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372"/>
            <w:vMerge w:val="continue"/>
            <w:tcBorders/>
            <w:shd w:fill="auto" w:color="auto" w:val="clear"/>
          </w:tcPr>
          <w:p>
            <w:pPr>
              <w:pStyle w:val="TitelTabelle"/>
              <w:spacing/>
              <w:rPr/>
            </w:pPr>
          </w:p>
        </w:tc>
        <w:tc>
          <w:tcPr>
            <w:tcW w:type="dxa" w:w="1984"/>
            <w:vMerge w:val="continue"/>
            <w:tcBorders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2552"/>
            <w:vMerge w:val="continue"/>
            <w:tcBorders/>
            <w:shd w:fill="auto" w:color="auto" w:val="clear"/>
          </w:tcPr>
          <w:p>
            <w:pPr>
              <w:pStyle w:val="AufzhlungTitel"/>
              <w:tabs>
                <w:tab w:val="clear" w:pos="1493"/>
              </w:tabs>
              <w:spacing/>
              <w:ind w:left="120" w:hanging="120"/>
              <w:rPr/>
            </w:pPr>
          </w:p>
        </w:tc>
        <w:tc>
          <w:tcPr>
            <w:tcW w:type="dxa" w:w="4111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Zusammenstellen der Pläne und Unterlagen des </w:t>
            </w:r>
            <w:r>
              <w:rPr/>
              <w:t xml:space="preserve">ausgeführten Bauwerks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Übergabe der Bauwerksakten an den Gesamtleiter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1"/>
              <w:rPr/>
            </w:pPr>
            <w:r>
              <w:rPr/>
              <w:t xml:space="preserve">Archivieren der vom</w:t>
            </w:r>
            <w:r>
              <w:rPr/>
              <w:t xml:space="preserve"> Fachplaner erstellten Bauwerksakten in gebrauchsfähiger Form während zehn Jahren ab Beendigung des Auftrags</w:t>
            </w:r>
          </w:p>
        </w:tc>
        <w:tc>
          <w:tcPr>
            <w:tcW w:type="dxa" w:w="4110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TitelTabelle"/>
              <w:pBdr>
                <w:bottom w:val="single" w:color="auto" w:sz="4" w:space="1"/>
              </w:pBdr>
              <w:spacing/>
              <w:rPr/>
            </w:pPr>
            <w:r>
              <w:rPr/>
              <w:t xml:space="preserve">Fachplaner</w:t>
            </w:r>
          </w:p>
          <w:p>
            <w:pPr>
              <w:pStyle w:val="AufzhlungLeistungen"/>
              <w:tabs>
                <w:tab w:val="clear" w:pos="717"/>
                <w:tab w:val="num" w:pos="213"/>
              </w:tabs>
              <w:spacing/>
              <w:ind w:left="213" w:hanging="142"/>
              <w:rPr/>
            </w:pPr>
            <w:r>
              <w:rPr/>
              <w:t xml:space="preserve">Nachführen der Daten in einem zusätzlichen oder einem veränderten Datenformat</w:t>
            </w:r>
          </w:p>
        </w:tc>
      </w:tr>
    </w:tbl>
    <w:p w14:paraId="71483363">
      <w:pPr>
        <w:pStyle w:val="Teilphasenabschluss"/>
        <w:shd w:val="clear" w:color="auto" w:fill="8DB3E2"/>
        <w:spacing/>
        <w:rPr/>
      </w:pPr>
    </w:p>
    <w:p w14:paraId="79E840FE">
      <w:pPr>
        <w:pStyle w:val="Teilphasenabschluss"/>
        <w:shd w:val="clear" w:color="auto" w:fill="8DB3E2"/>
        <w:spacing/>
        <w:rPr/>
      </w:pPr>
      <w:r>
        <w:rPr/>
        <w:t xml:space="preserve">Teilphasenabschluss: Inbetriebnahme des gebrauchstauglichen und mängelfreien Bauwerks</w:t>
      </w:r>
    </w:p>
    <w:sectPr>
      <w:footerReference w:type="first" r:id="rId5"/>
      <w:footerReference w:type="even" r:id="rId6"/>
      <w:headerReference w:type="default" r:id="rId7"/>
      <w:footerReference w:type="default" r:id="rId8"/>
      <w:type w:val="nextPage"/>
      <w:pgSz w:w="16838" w:h="11906" w:orient="landscape"/>
      <w:pgMar w:top="1134" w:right="998" w:bottom="568" w:left="1134" w:header="709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Helvetica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1259714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9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0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4EDDCA0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7" name="Textfeld 3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3" type="#_x0000_t202" style="position:absolute;margin-left:0pt;margin-top:0pt;width:34.95pt;height:34.95pt;z-index:251659264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5A4B09E">
    <w:pPr>
      <w:pStyle w:val="Fuzeile"/>
      <w:spacing/>
      <w:rPr/>
    </w:pPr>
    <w:r>
      <w:rPr/>
      <w:fldChar w:fldCharType="begin"/>
    </w:r>
    <w:r>
      <w:rPr/>
      <w:instrText xml:space="preserve"> FILENAME \* MERGEFORMAT </w:instrText>
    </w:r>
    <w:r>
      <w:rPr/>
      <w:fldChar w:fldCharType="separate"/>
    </w:r>
    <w:r>
      <w:rPr>
        <w:noProof/>
      </w:rPr>
      <w:t xml:space="preserve">961.076.V_Leistungstabelle-SIA103_V3.0.docx</w:t>
    </w:r>
    <w:r>
      <w:rPr/>
      <w:fldChar w:fldCharType="end"/>
    </w: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A5B25AE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10" name="Textfeld 5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5" type="#_x0000_t202" style="position:absolute;margin-left:0pt;margin-top:0pt;width:34.95pt;height:34.95pt;z-index:251661312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3F0B34F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8" name="Textfeld 6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6" type="#_x0000_t202" style="position:absolute;margin-left:0pt;margin-top:0pt;width:34.95pt;height:34.95pt;z-index:251662336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321E846">
    <w:pPr>
      <w:pStyle w:val="Fuzeile"/>
      <w:tabs>
        <w:tab w:val="clear" w:pos="4536"/>
        <w:tab w:val="clear" w:pos="9072"/>
        <w:tab w:val="right" w:pos="14760"/>
      </w:tabs>
      <w:spacing/>
      <w:rPr>
        <w:rStyle w:val="FuzeileZchn"/>
      </w:rPr>
    </w:pPr>
    <w:r>
      <w:rPr/>
      <w:fldChar w:fldCharType="begin"/>
    </w:r>
    <w:r>
      <w:rPr/>
      <w:instrText xml:space="preserve"> FILENAME \* MERGEFORMAT </w:instrText>
    </w:r>
    <w:r>
      <w:rPr/>
      <w:fldChar w:fldCharType="separate"/>
    </w:r>
    <w:r>
      <w:rPr>
        <w:noProof/>
      </w:rPr>
      <w:t xml:space="preserve">961.076.V_Leistungstabelle-SIA103_V3.0.docx</w:t>
    </w:r>
    <w:r>
      <w:rPr/>
      <w:fldChar w:fldCharType="end"/>
    </w:r>
    <w:r>
      <w:rPr>
        <w:bCs/>
        <w:i/>
      </w:rPr>
      <w:tab/>
      <w:t xml:space="preserve"/>
    </w:r>
    <w:r>
      <w:rPr>
        <w:rStyle w:val="FuzeileZchn"/>
      </w:rPr>
      <w:t xml:space="preserve">Seite </w:t>
    </w:r>
    <w:r>
      <w:rPr>
        <w:rStyle w:val="FuzeileZchn"/>
      </w:rPr>
      <w:fldChar w:fldCharType="begin"/>
    </w:r>
    <w:r>
      <w:rPr>
        <w:rStyle w:val="FuzeileZchn"/>
      </w:rPr>
      <w:instrText xml:space="preserve"> PAGE </w:instrText>
    </w:r>
    <w:r>
      <w:rPr>
        <w:rStyle w:val="FuzeileZchn"/>
      </w:rPr>
      <w:fldChar w:fldCharType="separate"/>
    </w:r>
    <w:r>
      <w:rPr>
        <w:rStyle w:val="FuzeileZchn"/>
        <w:noProof/>
      </w:rPr>
      <w:t xml:space="preserve">33</w:t>
    </w:r>
    <w:r>
      <w:rPr>
        <w:rStyle w:val="FuzeileZchn"/>
      </w:rPr>
      <w:fldChar w:fldCharType="end"/>
    </w:r>
    <w:r>
      <w:rPr>
        <w:rStyle w:val="FuzeileZchn"/>
      </w:rPr>
      <w:t xml:space="preserve"> von </w:t>
    </w:r>
    <w:r>
      <w:rPr>
        <w:rStyle w:val="FuzeileZchn"/>
      </w:rPr>
      <w:fldChar w:fldCharType="begin"/>
    </w:r>
    <w:r>
      <w:rPr>
        <w:rStyle w:val="FuzeileZchn"/>
      </w:rPr>
      <w:instrText xml:space="preserve"> NUMPAGES </w:instrText>
    </w:r>
    <w:r>
      <w:rPr>
        <w:rStyle w:val="FuzeileZchn"/>
      </w:rPr>
      <w:fldChar w:fldCharType="separate"/>
    </w:r>
    <w:r>
      <w:rPr>
        <w:rStyle w:val="FuzeileZchn"/>
        <w:noProof/>
      </w:rPr>
      <w:t xml:space="preserve">33</w:t>
    </w:r>
    <w:r>
      <w:rPr>
        <w:rStyle w:val="FuzeileZchn"/>
      </w:rPr>
      <w:fldChar w:fldCharType="end"/>
    </w: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134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  <w:gridCol w:w="2694"/>
    </w:tblGrid>
    <w:tr>
      <w:trPr>
        <w:trHeight w:val="1418" w:hRule="atLeast"/>
      </w:trPr>
      <w:tc>
        <w:tcPr>
          <w:tcW w:type="dxa" w:w="10773"/>
          <w:tcBorders/>
          <w:shd w:fill="auto" w:color="auto" w:val="clear"/>
          <w:vAlign w:val="bottom"/>
        </w:tcPr>
        <w:p>
          <w:pPr>
            <w:spacing w:before="120" w:after="1080"/>
            <w:rPr>
              <w:rFonts w:eastAsia="Arial"/>
              <w:sz w:val="18"/>
            </w:rPr>
          </w:pPr>
          <w:r>
            <w:rPr>
              <w:rFonts w:eastAsia="Arial"/>
              <w:sz w:val="18"/>
            </w:rPr>
            <w:t xml:space="preserve">Tiefbau Stadt Bern</w:t>
          </w:r>
        </w:p>
        <w:p>
          <w:pPr>
            <w:spacing w:before="240" w:after="480"/>
            <w:rPr>
              <w:rFonts w:eastAsia="Arial"/>
              <w:sz w:val="18"/>
            </w:rPr>
          </w:pPr>
        </w:p>
      </w:tc>
      <w:tc>
        <w:tcPr>
          <w:tcW w:type="dxa" w:w="2694"/>
          <w:tcBorders/>
          <w:shd w:fill="auto" w:color="auto" w:val="clear"/>
        </w:tcPr>
        <w:p>
          <w:pPr>
            <w:pStyle w:val="Kopfzeile"/>
            <w:spacing/>
            <w:rPr>
              <w:rFonts w:eastAsia="Arial"/>
            </w:rPr>
          </w:pPr>
          <w:r>
            <w:rPr>
              <w:rFonts w:eastAsia="Arial"/>
              <w:b/>
              <w:noProof/>
              <w:sz w:val="20"/>
              <w:lang w:eastAsia="de-CH"/>
            </w:rPr>
            <w:drawing>
              <wp:inline>
                <wp:extent cx="1674495" cy="1104265"/>
                <wp:effectExtent xmlns:wp="http://schemas.openxmlformats.org/drawingml/2006/wordprocessingDrawing" l="0" t="0" r="0" b="0"/>
                <wp:docPr id="11" name="Grafik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495" cy="11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A139E9">
    <w:pPr>
      <w:pStyle w:val="Kopfzeile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17637F6">
    <w:pPr>
      <w:pStyle w:val="Kopfzeile"/>
      <w: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BA8"/>
    <w:lvl w:ilvl="0">
      <w:start w:val="1"/>
      <w:numFmt w:val="bullet"/>
      <w:suff w:val="tab"/>
      <w:lvlText w:val=""/>
      <w:pPr>
        <w:spacing/>
        <w:ind w:left="536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97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69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3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5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296" w:hanging="360"/>
      </w:pPr>
      <w:rPr>
        <w:rFonts w:ascii="Wingdings" w:hAnsi="Wingdings" w:hint="default"/>
      </w:rPr>
    </w:lvl>
  </w:abstractNum>
  <w:abstractNum w:abstractNumId="1">
    <w:nsid w:val="098D1962"/>
    <w:lvl w:ilvl="0">
      <w:start w:val="1"/>
      <w:numFmt w:val="bullet"/>
      <w:suff w:val="tab"/>
      <w:lvlText w:val=""/>
      <w:pPr>
        <w:spacing/>
        <w:ind w:left="8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00" w:hanging="360"/>
      </w:pPr>
      <w:rPr>
        <w:rFonts w:ascii="Wingdings" w:hAnsi="Wingdings" w:hint="default"/>
      </w:rPr>
    </w:lvl>
  </w:abstractNum>
  <w:abstractNum w:abstractNumId="2">
    <w:nsid w:val="26B10B13"/>
    <w:lvl w:ilvl="0">
      <w:start w:val="1"/>
      <w:numFmt w:val="bullet"/>
      <w:pStyle w:val="AufzhlungTitel"/>
      <w:suff w:val="tab"/>
      <w:lvlText w:val="-"/>
      <w:pPr>
        <w:tabs>
          <w:tab w:val="num" w:pos="1493"/>
        </w:tabs>
        <w:spacing/>
        <w:ind w:left="1493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78B1F85"/>
    <w:lvl w:ilvl="0">
      <w:start w:val="1"/>
      <w:numFmt w:val="bullet"/>
      <w:pStyle w:val="AufzhlungLeistungen"/>
      <w:suff w:val="tab"/>
      <w:lvlText w:val="-"/>
      <w:pPr>
        <w:tabs>
          <w:tab w:val="num" w:pos="717"/>
        </w:tabs>
        <w:spacing/>
        <w:ind w:left="717" w:hanging="360"/>
      </w:pPr>
      <w:rPr>
        <w:rFonts w:ascii="Arial" w:hAnsi="Aria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74AF2B29"/>
    <w:lvl w:ilvl="0">
      <w:start w:val="1"/>
      <w:numFmt w:val="bullet"/>
      <w:pStyle w:val="Untertitel1"/>
      <w:suff w:val="tab"/>
      <w:lvlText w:val=""/>
      <w:pPr>
        <w:tabs>
          <w:tab w:val="num" w:pos="360"/>
        </w:tabs>
        <w:spacing/>
        <w:ind w:left="360" w:hanging="360"/>
      </w:pPr>
      <w:rPr>
        <w:rFonts w:ascii="Wingdings" w:hAnsi="Wingdings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78F06BF8"/>
    <w:lvl w:ilvl="0">
      <w:start w:val="2"/>
      <w:numFmt w:val="bullet"/>
      <w:suff w:val="tab"/>
      <w:lvlText w:val="-"/>
      <w:pPr>
        <w:spacing/>
        <w:ind w:left="84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stylePaneFormatFilter xmlns:w="http://schemas.openxmlformats.org/wordprocessingml/2006/main"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" w:default="1">
    <w:name w:val="Normal"/>
    <w:qFormat/>
    <w:pPr>
      <w:spacing/>
    </w:pPr>
    <w:rPr>
      <w:rFonts w:ascii="Arial" w:hAnsi="Arial"/>
      <w:kern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24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Untertitel1" w:customStyle="1">
    <w:name w:val="Untertitel 1"/>
    <w:basedOn w:val="berschrift2"/>
    <w:numPr>
      <w:numId w:val="5"/>
    </w:numPr>
    <w:pPr>
      <w:keepNext/>
      <w:keepLines/>
      <w:numPr>
        <w:numId w:val="5"/>
      </w:numPr>
      <w:pBdr>
        <w:bottom w:val="single" w:color="auto" w:sz="4" w:space="1"/>
      </w:pBdr>
      <w:shd w:val="clear" w:color="auto" w:fill="FFFFD7"/>
      <w:tabs>
        <w:tab w:val="clear" w:pos="567"/>
      </w:tabs>
      <w:spacing w:after="160"/>
      <w:ind w:right="-102"/>
      <w:outlineLvl w:val="1"/>
    </w:pPr>
    <w:rPr>
      <w:i w:val="0"/>
      <w:caps/>
      <w:kern w:val="28"/>
      <w:sz w:val="24"/>
    </w:rPr>
  </w:style>
  <w:style w:type="paragraph" w:styleId="AufzhlungLeistungen" w:customStyle="1">
    <w:name w:val="Aufzählung Leistungen"/>
    <w:basedOn w:val="AufzhlungTitel"/>
    <w:link w:val="AufzählungLeistungenZchnZchn"/>
    <w:numPr>
      <w:numId w:val="4"/>
    </w:numPr>
    <w:pPr>
      <w:numPr>
        <w:numId w:val="4"/>
      </w:numPr>
      <w:tabs>
        <w:tab w:val="clear" w:pos="120"/>
      </w:tabs>
      <w:spacing w:after="40"/>
    </w:pPr>
    <w:rPr/>
  </w:style>
  <w:style w:type="table" w:styleId="Tabellengitternetz" w:customStyle="1">
    <w:name w:val="Tabellengitternetz"/>
    <w:basedOn w:val="NormaleTabell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ufzhlungTitel" w:customStyle="1">
    <w:name w:val="Aufzählung Titel"/>
    <w:link w:val="AufzählungTitelZchn"/>
    <w:numPr>
      <w:numId w:val="3"/>
    </w:numPr>
    <w:pPr>
      <w:numPr>
        <w:numId w:val="3"/>
      </w:numPr>
      <w:tabs>
        <w:tab w:val="left" w:pos="120"/>
      </w:tabs>
      <w:spacing/>
    </w:pPr>
    <w:rPr>
      <w:rFonts w:ascii="Arial" w:hAnsi="Arial"/>
      <w:kern w:val="22"/>
      <w:sz w:val="16"/>
      <w:lang w:eastAsia="de-DE"/>
    </w:rPr>
  </w:style>
  <w:style w:type="paragraph" w:styleId="Tabellentext" w:customStyle="1">
    <w:name w:val="Tabellentext"/>
    <w:pPr>
      <w:spacing/>
    </w:pPr>
    <w:rPr>
      <w:rFonts w:ascii="Arial" w:hAnsi="Arial"/>
      <w:kern w:val="22"/>
      <w:sz w:val="16"/>
      <w:lang w:eastAsia="de-DE"/>
    </w:rPr>
  </w:style>
  <w:style w:type="character" w:styleId="AufzhlungTitelZchn" w:customStyle="1">
    <w:name w:val="Aufzählung Titel Zchn"/>
    <w:basedOn w:val="Absatz-Standardschriftart"/>
    <w:link w:val="AufzählungTitel"/>
    <w:rPr>
      <w:rFonts w:ascii="Arial" w:hAnsi="Arial"/>
      <w:kern w:val="22"/>
      <w:sz w:val="16"/>
      <w:lang w:eastAsia="de-DE"/>
    </w:rPr>
  </w:style>
  <w:style w:type="character" w:styleId="AufzhlungLeistungenZchnZchn" w:customStyle="1">
    <w:name w:val="Aufzählung Leistungen Zchn Zchn"/>
    <w:basedOn w:val="AufzhlungTitelZchn"/>
    <w:link w:val="AufzählungLeistungen"/>
    <w:rPr>
      <w:rFonts w:ascii="Arial" w:hAnsi="Arial"/>
      <w:kern w:val="22"/>
      <w:sz w:val="16"/>
      <w:lang w:eastAsia="de-DE"/>
    </w:rPr>
  </w:style>
  <w:style w:type="paragraph" w:styleId="TitelTabelle" w:customStyle="1">
    <w:name w:val="Titel Tabelle"/>
    <w:basedOn w:val="Standard"/>
    <w:link w:val="TitelTabelleZchn"/>
    <w:pPr>
      <w:spacing w:before="40" w:after="40"/>
    </w:pPr>
    <w:rPr>
      <w:b/>
      <w:bCs/>
      <w:sz w:val="16"/>
    </w:rPr>
  </w:style>
  <w:style w:type="paragraph" w:styleId="Projektbezeichnung" w:customStyle="1">
    <w:name w:val="Projektbezeichnung"/>
    <w:basedOn w:val="Standard"/>
    <w:pPr>
      <w:spacing/>
    </w:pPr>
    <w:rPr/>
  </w:style>
  <w:style w:type="character" w:styleId="TitelTabelleZchn" w:customStyle="1">
    <w:name w:val="Titel Tabelle Zchn"/>
    <w:basedOn w:val="Absatz-Standardschriftart"/>
    <w:link w:val="TitelTabelle"/>
    <w:rPr>
      <w:rFonts w:ascii="Arial" w:hAnsi="Arial"/>
      <w:b/>
      <w:bCs/>
      <w:kern w:val="22"/>
      <w:sz w:val="16"/>
      <w:lang w:val="de-CH" w:eastAsia="de-DE" w:bidi="ar-S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/>
    </w:pPr>
    <w:rPr>
      <w:sz w:val="18"/>
    </w:rPr>
  </w:style>
  <w:style w:type="paragraph" w:styleId="Fuzeile">
    <w:name w:val="Footer"/>
    <w:basedOn w:val="Standard"/>
    <w:link w:val="FußzeileZchn"/>
    <w:pPr>
      <w:tabs>
        <w:tab w:val="center" w:pos="4536"/>
        <w:tab w:val="right" w:pos="9072"/>
      </w:tabs>
      <w:spacing/>
    </w:pPr>
    <w:rPr>
      <w:sz w:val="16"/>
    </w:rPr>
  </w:style>
  <w:style w:type="paragraph" w:styleId="Adressblock" w:customStyle="1">
    <w:name w:val="Adressblock"/>
    <w:pPr>
      <w:tabs>
        <w:tab w:val="left" w:pos="284"/>
      </w:tabs>
      <w:spacing/>
    </w:pPr>
    <w:rPr>
      <w:rFonts w:ascii="Arial" w:hAnsi="Arial"/>
      <w:noProof/>
      <w:spacing w:val="6"/>
      <w:sz w:val="15"/>
      <w:lang w:eastAsia="de-DE"/>
    </w:rPr>
  </w:style>
  <w:style w:type="paragraph" w:styleId="Sprechblasentext">
    <w:name w:val="Balloon Text"/>
    <w:basedOn w:val="Standard"/>
    <w:semiHidden/>
    <w:pPr>
      <w:spacing/>
    </w:pPr>
    <w:rPr>
      <w:rFonts w:ascii="Tahoma" w:hAnsi="Tahoma" w:cs="Tahoma"/>
      <w:sz w:val="16"/>
      <w:szCs w:val="16"/>
    </w:rPr>
  </w:style>
  <w:style w:type="paragraph" w:styleId="AufzhlungVSS2" w:customStyle="1">
    <w:name w:val="Aufzählung VSS 2"/>
    <w:basedOn w:val="Standard"/>
    <w:pPr>
      <w:tabs>
        <w:tab w:val="left" w:pos="280"/>
        <w:tab w:val="num" w:pos="717"/>
      </w:tabs>
      <w:spacing w:after="40"/>
      <w:ind w:left="717" w:hanging="360"/>
    </w:pPr>
    <w:rPr>
      <w:i/>
      <w:color w:val="3366FF"/>
      <w:sz w:val="16"/>
      <w:szCs w:val="16"/>
    </w:rPr>
  </w:style>
  <w:style w:type="paragraph" w:styleId="AufzhlungVSS" w:customStyle="1">
    <w:name w:val="Aufzählung VSS"/>
    <w:basedOn w:val="AufzhlungLeistungen"/>
    <w:link w:val="AufzählungVSSZchn"/>
    <w:pPr>
      <w:spacing/>
    </w:pPr>
    <w:rPr>
      <w:i/>
      <w:color w:val="3366FF"/>
      <w:szCs w:val="16"/>
    </w:rPr>
  </w:style>
  <w:style w:type="paragraph" w:styleId="AufzhlungZusatzleistungenTBA" w:customStyle="1">
    <w:name w:val="Aufzählung Zusatzleistungen TBA"/>
    <w:basedOn w:val="AufzhlungVSS"/>
    <w:link w:val="AufzählungZusatzleistungenTBAZchn"/>
    <w:pPr>
      <w:spacing/>
    </w:pPr>
    <w:rPr>
      <w:color w:val="FF0000"/>
    </w:rPr>
  </w:style>
  <w:style w:type="paragraph" w:styleId="KopfzeileTitel" w:customStyle="1">
    <w:name w:val="Kopfzeile Titel"/>
    <w:basedOn w:val="Kopfzeile"/>
    <w:pPr>
      <w:spacing/>
    </w:pPr>
    <w:rPr>
      <w:b/>
    </w:rPr>
  </w:style>
  <w:style w:type="character" w:styleId="AufzhlungVSSZchn" w:customStyle="1">
    <w:name w:val="Aufzählung VSS Zchn"/>
    <w:basedOn w:val="Absatz-Standardschriftart"/>
    <w:link w:val="AufzählungVSS"/>
    <w:rPr>
      <w:rFonts w:ascii="Arial" w:hAnsi="Arial"/>
      <w:i/>
      <w:color w:val="3366FF"/>
      <w:kern w:val="22"/>
      <w:sz w:val="16"/>
      <w:szCs w:val="16"/>
      <w:lang w:eastAsia="de-DE"/>
    </w:rPr>
  </w:style>
  <w:style w:type="character" w:styleId="AufzhlungZusatzleistungenTBAZchn" w:customStyle="1">
    <w:name w:val="Aufzählung Zusatzleistungen TBA Zchn"/>
    <w:basedOn w:val="Absatz-Standardschriftart"/>
    <w:link w:val="AufzählungZusatzleistungenTBA"/>
    <w:rPr>
      <w:rFonts w:ascii="Arial" w:hAnsi="Arial"/>
      <w:i/>
      <w:color w:val="FF0000"/>
      <w:kern w:val="22"/>
      <w:sz w:val="16"/>
      <w:szCs w:val="16"/>
      <w:lang w:eastAsia="de-DE"/>
    </w:rPr>
  </w:style>
  <w:style w:type="paragraph" w:styleId="Teilphasenabschluss" w:customStyle="1">
    <w:name w:val="Teilphasenabschluss"/>
    <w:basedOn w:val="Standard"/>
    <w:link w:val="TeilphasenabschlussZchn"/>
    <w:pPr>
      <w:pBdr>
        <w:top w:val="single" w:color="auto" w:sz="4" w:space="3"/>
      </w:pBdr>
      <w:shd w:val="clear" w:color="auto" w:fill="FFFFD7"/>
      <w:spacing w:before="60" w:after="60"/>
    </w:pPr>
    <w:rPr>
      <w:b/>
      <w:sz w:val="16"/>
      <w:szCs w:val="16"/>
    </w:rPr>
  </w:style>
  <w:style w:type="character" w:styleId="TeilphasenabschlussZchn" w:customStyle="1">
    <w:name w:val="Teilphasenabschluss Zchn"/>
    <w:basedOn w:val="Absatz-Standardschriftart"/>
    <w:link w:val="Teilphasenabschluss"/>
    <w:rPr>
      <w:rFonts w:ascii="Arial" w:hAnsi="Arial"/>
      <w:b/>
      <w:kern w:val="22"/>
      <w:sz w:val="16"/>
      <w:szCs w:val="16"/>
      <w:lang w:val="de-CH" w:eastAsia="de-DE" w:bidi="ar-SA"/>
    </w:rPr>
  </w:style>
  <w:style w:type="character" w:styleId="Seitenzahl">
    <w:name w:val="Page Number"/>
    <w:basedOn w:val="Absatz-Standardschriftart"/>
    <w:rPr/>
  </w:style>
  <w:style w:type="character" w:styleId="FuzeileZchn" w:customStyle="1">
    <w:name w:val="Fußzeile Zchn"/>
    <w:basedOn w:val="Absatz-Standardschriftart"/>
    <w:link w:val="Footer"/>
    <w:rPr>
      <w:rFonts w:ascii="Arial" w:hAnsi="Arial"/>
      <w:kern w:val="22"/>
      <w:sz w:val="16"/>
      <w:lang w:val="de-CH" w:eastAsia="de-DE" w:bidi="ar-SA"/>
    </w:rPr>
  </w:style>
  <w:style w:type="character" w:styleId="Kommentarzeichen" w:customStyle="1">
    <w:name w:val="annotation reference"/>
    <w:basedOn w:val="Absatz-Standardschriftart"/>
    <w:semiHidden/>
    <w:rPr>
      <w:sz w:val="16"/>
      <w:szCs w:val="16"/>
    </w:rPr>
  </w:style>
  <w:style w:type="paragraph" w:styleId="Kommentartext" w:customStyle="1">
    <w:name w:val="annotation text"/>
    <w:basedOn w:val="Standard"/>
    <w:semiHidden/>
    <w:pPr>
      <w:spacing/>
    </w:pPr>
    <w:rPr/>
  </w:style>
  <w:style w:type="paragraph" w:styleId="Kommentarthema" w:customStyle="1">
    <w:name w:val="annotation subject"/>
    <w:basedOn w:val="Kommentartext"/>
    <w:next w:val="Kommentartext"/>
    <w:semiHidden/>
    <w:pPr>
      <w:spacing/>
    </w:pPr>
    <w:rPr>
      <w:b/>
      <w:bCs/>
    </w:rPr>
  </w:style>
  <w:style w:type="paragraph" w:styleId="Direktion" w:customStyle="1">
    <w:name w:val="Direktion"/>
    <w:basedOn w:val="Standard"/>
    <w:pPr>
      <w:spacing w:line="240" w:lineRule="atLeast"/>
    </w:pPr>
    <w:rPr>
      <w:spacing w:val="6"/>
      <w:sz w:val="18"/>
    </w:rPr>
  </w:style>
  <w:style w:type="paragraph" w:styleId="StadtBern" w:customStyle="1">
    <w:name w:val="Stadt Bern"/>
    <w:basedOn w:val="Standard"/>
    <w:next w:val="Standard"/>
    <w:pPr>
      <w:spacing w:before="240"/>
    </w:pPr>
    <w:rPr>
      <w:b/>
      <w:sz w:val="18"/>
    </w:rPr>
  </w:style>
  <w:style w:type="paragraph" w:styleId="Abteilung" w:customStyle="1">
    <w:name w:val="Abteilung"/>
    <w:basedOn w:val="StadtBern"/>
    <w:next w:val="Standard"/>
    <w:pPr>
      <w:keepNext/>
      <w:spacing w:before="640" w:line="240" w:lineRule="exact"/>
      <w:outlineLvl w:val="0"/>
    </w:pPr>
    <w:rPr>
      <w:b w:val="0"/>
      <w:spacing w:val="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kern w:val="22"/>
      <w:sz w:val="18"/>
      <w:lang w:eastAsia="de-DE"/>
    </w:rPr>
  </w:style>
  <w:style w:type="table" w:styleId="TBATabellenrasterohneRahmenlinien" w:customStyle="1">
    <w:name w:val="TBA Tabellenraster ohne Rahmenlinien"/>
    <w:basedOn w:val="NormaleTabelle"/>
    <w:uiPriority w:val="99"/>
    <w:rPr>
      <w:rFonts w:ascii="Arial" w:hAnsi="Arial" w:eastAsia="Arial"/>
      <w:lang w:val="en-US" w:eastAsia="en-US"/>
    </w:rPr>
    <w:tblPr>
      <w:tblCellMar>
        <w:left w:w="0" w:type="dxa"/>
        <w:right w:w="0" w:type="dxa"/>
      </w:tblCellMar>
    </w:tbl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6" Type="http://schemas.openxmlformats.org/officeDocument/2006/relationships/footer" Target="footer6.xml" /><Relationship Id="rId1" Type="http://schemas.openxmlformats.org/officeDocument/2006/relationships/footer" Target="footer1.xml" /><Relationship Id="rId5" Type="http://schemas.openxmlformats.org/officeDocument/2006/relationships/footer" Target="footer5.xml" /><Relationship Id="rId4" Type="http://schemas.openxmlformats.org/officeDocument/2006/relationships/footer" Target="footer4.xml" /><Relationship Id="rId8" Type="http://schemas.openxmlformats.org/officeDocument/2006/relationships/footer" Target="footer8.xml" /><Relationship Id="rId3" Type="http://schemas.openxmlformats.org/officeDocument/2006/relationships/header" Target="header3.xml" /><Relationship Id="rId7" Type="http://schemas.openxmlformats.org/officeDocument/2006/relationships/header" Target="header7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/Relationships>
</file>

<file path=word/_rels/header3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49C6-5C40-4347-B117-9A3ECC153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93CA3-8391-4ADB-9800-0E706E6B7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27CBF-5FD1-4713-90B2-70D17921E651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191B416B-D358-47E4-AFEE-87E970F1A3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32</Pages>
  <Words>7393</Words>
  <Characters>55406</Characters>
  <Application>Microsoft Office Word</Application>
  <DocSecurity>0</DocSecurity>
  <Lines>461</Lines>
  <Paragraphs>125</Paragraphs>
  <Company>smt ag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RZ</dc:creator>
  <cp:keywords/>
  <cp:lastModifiedBy>Stämpfli Andreas, TVS TAB</cp:lastModifiedBy>
  <cp:lastPrinted>2021-03-10T07:49:00Z</cp:lastPrinted>
  <cp:revision>10</cp:revision>
  <dcterms:created xsi:type="dcterms:W3CDTF">2023-08-31T14:27:00Z</dcterms:created>
  <dcterms:modified xsi:type="dcterms:W3CDTF">2025-03-24T07:43:00Z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_NewReviewCycle" pid="2">
    <vt:lpstr/>
  </property>
  <property fmtid="{D5CDD505-2E9C-101B-9397-08002B2CF9AE}" name="ClassificationContentMarkingFooterShapeIds" pid="3">
    <vt:lpstr>2,3,4,5,6,7</vt:lpstr>
  </property>
  <property fmtid="{D5CDD505-2E9C-101B-9397-08002B2CF9AE}" name="ClassificationContentMarkingFooterFontProps" pid="4">
    <vt:lpstr>#000000,8,Calibri</vt:lpstr>
  </property>
  <property fmtid="{D5CDD505-2E9C-101B-9397-08002B2CF9AE}" name="ClassificationContentMarkingFooterText" pid="5">
    <vt:lpstr>Intern</vt:lpstr>
  </property>
  <property fmtid="{D5CDD505-2E9C-101B-9397-08002B2CF9AE}" name="ContentTypeId" pid="6">
    <vt:lpstr>0x0101006A148DA00457824EA85DDB6A8E8F551C</vt:lpstr>
  </property>
  <property fmtid="{D5CDD505-2E9C-101B-9397-08002B2CF9AE}" name="MediaServiceImageTags" pid="7">
    <vt:lpstr/>
  </property>
  <property fmtid="{D5CDD505-2E9C-101B-9397-08002B2CF9AE}" name="QMP-Changedate" pid="8">
    <vt:lpstr>27.03.2025</vt:lpstr>
  </property>
  <property fmtid="{D5CDD505-2E9C-101B-9397-08002B2CF9AE}" name="QMP-ChangeUser" pid="9">
    <vt:lpwstr>Stämpfli Andreas</vt:lpwstr>
  </property>
  <property fmtid="{D5CDD505-2E9C-101B-9397-08002B2CF9AE}" name="QMP-CreateUser" pid="10">
    <vt:lpwstr>Stämpfli Andreas</vt:lpwstr>
  </property>
  <property fmtid="{D5CDD505-2E9C-101B-9397-08002B2CF9AE}" name="QMP-CreateDate" pid="11">
    <vt:lpstr>27.03.2025</vt:lpstr>
  </property>
  <property fmtid="{D5CDD505-2E9C-101B-9397-08002B2CF9AE}" name="QMP-Checker" pid="12">
    <vt:lpwstr>Stämpfli Andreas</vt:lpwstr>
  </property>
  <property fmtid="{D5CDD505-2E9C-101B-9397-08002B2CF9AE}" name="QMP-CheckDate" pid="13">
    <vt:lpstr>-</vt:lpstr>
  </property>
  <property fmtid="{D5CDD505-2E9C-101B-9397-08002B2CF9AE}" name="QMP-Checkout" pid="14">
    <vt:lpstr>N</vt:lpstr>
  </property>
  <property fmtid="{D5CDD505-2E9C-101B-9397-08002B2CF9AE}" name="Createdate" pid="15">
    <vt:lpstr>27.03.2025</vt:lpstr>
  </property>
  <property fmtid="{D5CDD505-2E9C-101B-9397-08002B2CF9AE}" name="QMP-Label" pid="16">
    <vt:lpstr>Leistungstabelle-SIA103_V3.0</vt:lpstr>
  </property>
  <property fmtid="{D5CDD505-2E9C-101B-9397-08002B2CF9AE}" name="QMP-Nr" pid="17">
    <vt:lpstr>961.076.V</vt:lpstr>
  </property>
  <property fmtid="{D5CDD505-2E9C-101B-9397-08002B2CF9AE}" name="QMP-Owner" pid="18">
    <vt:lpstr>Schneeberger Marc</vt:lpstr>
  </property>
  <property fmtid="{D5CDD505-2E9C-101B-9397-08002B2CF9AE}" name="QMP-Releaser" pid="19">
    <vt:lpwstr>Stämpfli Andreas</vt:lpwstr>
  </property>
  <property fmtid="{D5CDD505-2E9C-101B-9397-08002B2CF9AE}" name="QMP-ReleaseDate" pid="20">
    <vt:lpstr>27.03.2025</vt:lpstr>
  </property>
  <property fmtid="{D5CDD505-2E9C-101B-9397-08002B2CF9AE}" name="QMP-Statetext" pid="21">
    <vt:lpstr>Freigegeben</vt:lpstr>
  </property>
  <property fmtid="{D5CDD505-2E9C-101B-9397-08002B2CF9AE}" name="QMP-Type" pid="22">
    <vt:lpstr>Vorlage (V)</vt:lpstr>
  </property>
  <property fmtid="{D5CDD505-2E9C-101B-9397-08002B2CF9AE}" name="QMP-ValidFrom" pid="23">
    <vt:lpstr>27.03.2025</vt:lpstr>
  </property>
  <property fmtid="{D5CDD505-2E9C-101B-9397-08002B2CF9AE}" name="QMP-Version" pid="24">
    <vt:lpstr>3.0</vt:lpstr>
  </property>
  <property fmtid="{D5CDD505-2E9C-101B-9397-08002B2CF9AE}" name="QMP-ValidTo" pid="25">
    <vt:lpstr/>
  </property>
</Properties>
</file>